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6E0EA" w14:textId="090F308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B572A">
        <w:rPr>
          <w:rFonts w:hint="eastAsia"/>
          <w:b/>
          <w:noProof/>
          <w:sz w:val="24"/>
          <w:lang w:eastAsia="ja-JP"/>
        </w:rPr>
        <w:t>5</w:t>
      </w:r>
      <w:r w:rsidRPr="0033027D">
        <w:rPr>
          <w:b/>
          <w:noProof/>
          <w:sz w:val="24"/>
        </w:rPr>
        <w:tab/>
      </w:r>
      <w:r w:rsidR="009B48FB" w:rsidRPr="009B48FB">
        <w:rPr>
          <w:b/>
          <w:noProof/>
          <w:sz w:val="24"/>
        </w:rPr>
        <w:t>RP-241964</w:t>
      </w:r>
    </w:p>
    <w:p w14:paraId="3B0F2F33" w14:textId="4ECBD926" w:rsidR="006A45BA" w:rsidRPr="006500BE" w:rsidRDefault="009B572A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ja-JP"/>
        </w:rPr>
      </w:pPr>
      <w:r w:rsidRPr="009B572A">
        <w:rPr>
          <w:b/>
          <w:noProof/>
          <w:sz w:val="24"/>
        </w:rPr>
        <w:t xml:space="preserve">Melbourne, Australia, </w:t>
      </w:r>
      <w:r>
        <w:rPr>
          <w:rFonts w:hint="eastAsia"/>
          <w:b/>
          <w:noProof/>
          <w:sz w:val="24"/>
          <w:lang w:eastAsia="ja-JP"/>
        </w:rPr>
        <w:t>September</w:t>
      </w:r>
      <w:r w:rsidR="00C9685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9</w:t>
      </w:r>
      <w:r w:rsidR="00C9685D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ja-JP"/>
        </w:rPr>
        <w:t>12</w:t>
      </w:r>
      <w:r w:rsidR="00B01ACB" w:rsidRPr="00B01ACB">
        <w:rPr>
          <w:b/>
          <w:noProof/>
          <w:sz w:val="24"/>
        </w:rPr>
        <w:t>, 202</w:t>
      </w:r>
      <w:r w:rsidR="006215CC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5092883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80E49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CE9F0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15CC" w:rsidRPr="006215CC"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  <w:r w:rsidR="00E7079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70797" w:rsidRPr="00E70797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</w:p>
    <w:p w14:paraId="10B749B4" w14:textId="664A4C5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B572A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New WID</w:t>
      </w:r>
      <w:r w:rsidR="006215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D5A3A" w:rsidRPr="007D5A3A">
        <w:rPr>
          <w:rFonts w:ascii="Arial" w:eastAsia="Batang" w:hAnsi="Arial" w:cs="Arial"/>
          <w:b/>
          <w:sz w:val="24"/>
          <w:szCs w:val="24"/>
          <w:lang w:eastAsia="zh-CN"/>
        </w:rPr>
        <w:t>on additional topological enhancements for NR</w:t>
      </w:r>
    </w:p>
    <w:p w14:paraId="62932B6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2F5AE71" w14:textId="045637F8" w:rsidR="00AE25BF" w:rsidRPr="009B572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A3A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BB25B1">
        <w:rPr>
          <w:rFonts w:ascii="Arial" w:eastAsia="Batang" w:hAnsi="Arial"/>
          <w:b/>
          <w:sz w:val="24"/>
          <w:szCs w:val="24"/>
          <w:lang w:eastAsia="zh-CN"/>
        </w:rPr>
        <w:t>2.</w:t>
      </w:r>
      <w:r w:rsidR="009B572A">
        <w:rPr>
          <w:rFonts w:ascii="Arial" w:eastAsiaTheme="minorEastAsia" w:hAnsi="Arial" w:hint="eastAsia"/>
          <w:b/>
          <w:sz w:val="24"/>
          <w:szCs w:val="24"/>
          <w:lang w:eastAsia="ja-JP"/>
        </w:rPr>
        <w:t>7</w:t>
      </w:r>
    </w:p>
    <w:p w14:paraId="66320794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59B38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447FD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28C9AD93" w14:textId="0A47CFD5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623CD">
        <w:rPr>
          <w:sz w:val="32"/>
          <w:szCs w:val="32"/>
        </w:rPr>
        <w:t xml:space="preserve"> </w:t>
      </w:r>
      <w:r w:rsidR="009B572A">
        <w:rPr>
          <w:rFonts w:hint="eastAsia"/>
          <w:sz w:val="32"/>
          <w:szCs w:val="32"/>
          <w:lang w:eastAsia="ja-JP"/>
        </w:rPr>
        <w:t>A</w:t>
      </w:r>
      <w:r w:rsidR="001623CD" w:rsidRPr="001623CD">
        <w:rPr>
          <w:sz w:val="32"/>
          <w:szCs w:val="32"/>
        </w:rPr>
        <w:t>dditional topological enhancements for NR</w:t>
      </w:r>
      <w:r w:rsidRPr="00F5429B">
        <w:rPr>
          <w:sz w:val="32"/>
          <w:szCs w:val="32"/>
        </w:rPr>
        <w:tab/>
      </w:r>
    </w:p>
    <w:p w14:paraId="5C14B9A4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22AF3B" w14:textId="4F6C01E4" w:rsidR="00D903CF" w:rsidRPr="00F5429B" w:rsidRDefault="00D903CF" w:rsidP="00D4378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8382C">
        <w:rPr>
          <w:sz w:val="32"/>
          <w:szCs w:val="32"/>
        </w:rPr>
        <w:t xml:space="preserve"> </w:t>
      </w:r>
      <w:r w:rsidR="00155453" w:rsidRPr="00155453">
        <w:rPr>
          <w:sz w:val="32"/>
          <w:szCs w:val="32"/>
        </w:rPr>
        <w:t>NR_WAB_5GFemto</w:t>
      </w:r>
      <w:r w:rsidRPr="00F5429B">
        <w:rPr>
          <w:sz w:val="32"/>
          <w:szCs w:val="32"/>
        </w:rPr>
        <w:tab/>
      </w:r>
    </w:p>
    <w:p w14:paraId="27A93E6E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CCCD31" w14:textId="4DCE3A53" w:rsidR="00D903CF" w:rsidRDefault="00D903CF" w:rsidP="009D7084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148FA">
        <w:rPr>
          <w:rFonts w:hint="eastAsia"/>
          <w:sz w:val="32"/>
          <w:szCs w:val="32"/>
          <w:lang w:eastAsia="ja-JP"/>
        </w:rPr>
        <w:t>xxxxxxxx</w:t>
      </w:r>
    </w:p>
    <w:p w14:paraId="25E8925D" w14:textId="77777777" w:rsidR="00D67689" w:rsidRPr="00D67689" w:rsidRDefault="00D67689" w:rsidP="00D67689"/>
    <w:p w14:paraId="6643D12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2BB97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19F2F1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2DF070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11DB12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56DEE86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B21CBA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8FB9FC" w14:textId="4919785F" w:rsidR="00953E83" w:rsidRDefault="004148FA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14:paraId="7221CB2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70B9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D56F7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7B3D0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6BEAFDC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045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CC9132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312DC0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117D57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6482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E7C8E4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94C14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8F9C2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65A8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0D9CF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B53A11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6C3678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68797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08C3F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58DE6E" w14:textId="77777777" w:rsidR="00953E83" w:rsidRDefault="00953E83" w:rsidP="00953E83"/>
    <w:p w14:paraId="6659F654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8382C" w:rsidRPr="00134B7D">
        <w:rPr>
          <w:rFonts w:cs="Arial"/>
          <w:sz w:val="32"/>
          <w:szCs w:val="32"/>
        </w:rPr>
        <w:t>Rel-1</w:t>
      </w:r>
      <w:r w:rsidR="0038382C">
        <w:rPr>
          <w:rFonts w:cs="Arial"/>
          <w:sz w:val="32"/>
          <w:szCs w:val="32"/>
        </w:rPr>
        <w:t>9</w:t>
      </w:r>
    </w:p>
    <w:p w14:paraId="244BE29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0E4067D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C71B1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DB6F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CF22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1899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C963F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0DC8D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DE911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5EAD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0A2C7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CB2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CFFB2A" w14:textId="77777777" w:rsidR="004260A5" w:rsidRDefault="005767F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E36208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34BCB4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37F92A" w14:textId="77777777" w:rsidR="004260A5" w:rsidRDefault="004260A5" w:rsidP="004A40BE">
            <w:pPr>
              <w:pStyle w:val="TAC"/>
            </w:pPr>
          </w:p>
        </w:tc>
      </w:tr>
      <w:tr w:rsidR="004260A5" w14:paraId="71581A0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3E80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E38890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FADF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4F58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F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2E495" w14:textId="77777777" w:rsidR="004260A5" w:rsidRDefault="00752E9D" w:rsidP="004A40BE">
            <w:pPr>
              <w:pStyle w:val="TAC"/>
            </w:pPr>
            <w:r>
              <w:t>X</w:t>
            </w:r>
          </w:p>
        </w:tc>
      </w:tr>
      <w:tr w:rsidR="004260A5" w14:paraId="69D1F5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BEB0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B4F7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6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ED29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5E1C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82826A" w14:textId="77777777" w:rsidR="004260A5" w:rsidRDefault="004260A5" w:rsidP="004A40BE">
            <w:pPr>
              <w:pStyle w:val="TAC"/>
            </w:pPr>
          </w:p>
        </w:tc>
      </w:tr>
    </w:tbl>
    <w:p w14:paraId="36D626A7" w14:textId="77777777" w:rsidR="008A76FD" w:rsidRDefault="008A76FD" w:rsidP="001C5C86">
      <w:pPr>
        <w:ind w:right="-99"/>
        <w:rPr>
          <w:b/>
        </w:rPr>
      </w:pPr>
    </w:p>
    <w:p w14:paraId="50959C4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69A025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19E98DF6" w14:textId="77777777" w:rsidR="00FF26B5" w:rsidRPr="00A36378" w:rsidRDefault="00FF26B5" w:rsidP="00FF26B5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F26B5" w:rsidRPr="008B764C" w14:paraId="433D2A7D" w14:textId="77777777" w:rsidTr="005F533D">
        <w:tc>
          <w:tcPr>
            <w:tcW w:w="675" w:type="dxa"/>
          </w:tcPr>
          <w:p w14:paraId="2FF7D41C" w14:textId="77777777" w:rsidR="00FF26B5" w:rsidRPr="008B764C" w:rsidRDefault="00FF26B5" w:rsidP="005F533D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5191036C" w14:textId="77777777" w:rsidR="00FF26B5" w:rsidRPr="008B764C" w:rsidRDefault="00FF26B5" w:rsidP="005F533D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FF26B5" w:rsidRPr="008B764C" w14:paraId="05864029" w14:textId="77777777" w:rsidTr="005F533D">
        <w:tc>
          <w:tcPr>
            <w:tcW w:w="675" w:type="dxa"/>
          </w:tcPr>
          <w:p w14:paraId="1C93D89A" w14:textId="77777777" w:rsidR="00FF26B5" w:rsidRPr="008B764C" w:rsidRDefault="00FF26B5" w:rsidP="005F533D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E94197" w14:textId="77777777" w:rsidR="00FF26B5" w:rsidRPr="008B764C" w:rsidRDefault="00FF26B5" w:rsidP="005F533D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FF26B5" w:rsidRPr="008B764C" w14:paraId="77445975" w14:textId="77777777" w:rsidTr="005F533D">
        <w:tc>
          <w:tcPr>
            <w:tcW w:w="675" w:type="dxa"/>
          </w:tcPr>
          <w:p w14:paraId="0A581394" w14:textId="77777777" w:rsidR="00FF26B5" w:rsidRPr="008B764C" w:rsidRDefault="00FF26B5" w:rsidP="005F533D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FF3CE75" w14:textId="77777777" w:rsidR="00FF26B5" w:rsidRPr="008B764C" w:rsidRDefault="00FF26B5" w:rsidP="005F533D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FF26B5" w:rsidRPr="008B764C" w14:paraId="271AD8B4" w14:textId="77777777" w:rsidTr="005F533D">
        <w:tc>
          <w:tcPr>
            <w:tcW w:w="675" w:type="dxa"/>
          </w:tcPr>
          <w:p w14:paraId="1428E08E" w14:textId="77777777" w:rsidR="00FF26B5" w:rsidRPr="008B764C" w:rsidRDefault="00FF26B5" w:rsidP="005F533D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3B7595" w14:textId="77777777" w:rsidR="00FF26B5" w:rsidRPr="008B764C" w:rsidRDefault="00FF26B5" w:rsidP="005F533D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BF849BB" w14:textId="77777777" w:rsidR="00FF26B5" w:rsidRPr="00A02D05" w:rsidRDefault="00FF26B5" w:rsidP="00FF2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126A70F" w14:textId="77777777" w:rsidR="004876B9" w:rsidRDefault="004876B9" w:rsidP="001C5C86">
      <w:pPr>
        <w:ind w:right="-99"/>
        <w:rPr>
          <w:b/>
        </w:rPr>
      </w:pPr>
    </w:p>
    <w:p w14:paraId="52E3C1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569522" w14:textId="77777777" w:rsidTr="009A6092">
        <w:tc>
          <w:tcPr>
            <w:tcW w:w="10314" w:type="dxa"/>
            <w:gridSpan w:val="4"/>
            <w:shd w:val="clear" w:color="auto" w:fill="E0E0E0"/>
          </w:tcPr>
          <w:p w14:paraId="0680E17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4ADE7266" w14:textId="77777777" w:rsidTr="009A6092">
        <w:tc>
          <w:tcPr>
            <w:tcW w:w="1101" w:type="dxa"/>
            <w:shd w:val="clear" w:color="auto" w:fill="E0E0E0"/>
          </w:tcPr>
          <w:p w14:paraId="29A3F95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A15D1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7D171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0EACD9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4E12A9C" w14:textId="77777777" w:rsidTr="009A6092">
        <w:tc>
          <w:tcPr>
            <w:tcW w:w="1101" w:type="dxa"/>
          </w:tcPr>
          <w:p w14:paraId="52D78AA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EECE3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69A12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C58C743" w14:textId="77777777" w:rsidR="008835FC" w:rsidRPr="00251D80" w:rsidRDefault="008835FC" w:rsidP="00982CD6">
            <w:pPr>
              <w:pStyle w:val="tah0"/>
            </w:pPr>
          </w:p>
        </w:tc>
      </w:tr>
    </w:tbl>
    <w:p w14:paraId="3D2C714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D0252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E9403D2" w14:textId="77777777" w:rsidTr="00171925">
        <w:tc>
          <w:tcPr>
            <w:tcW w:w="10314" w:type="dxa"/>
            <w:gridSpan w:val="4"/>
            <w:shd w:val="clear" w:color="auto" w:fill="E0E0E0"/>
          </w:tcPr>
          <w:p w14:paraId="0D29FB2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896380C" w14:textId="77777777" w:rsidTr="00163676">
        <w:tc>
          <w:tcPr>
            <w:tcW w:w="1242" w:type="dxa"/>
            <w:shd w:val="clear" w:color="auto" w:fill="E0E0E0"/>
          </w:tcPr>
          <w:p w14:paraId="2F63592B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160A43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3885A1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0F4560E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85E2087" w14:textId="77777777" w:rsidTr="00163676">
        <w:tc>
          <w:tcPr>
            <w:tcW w:w="1242" w:type="dxa"/>
          </w:tcPr>
          <w:p w14:paraId="55F0D97C" w14:textId="112D183B" w:rsidR="00163676" w:rsidRDefault="00B8145E" w:rsidP="008835FC">
            <w:pPr>
              <w:pStyle w:val="TAL"/>
            </w:pPr>
            <w:r w:rsidRPr="00B8145E">
              <w:t>FS_NR_WAB_5GFemto</w:t>
            </w:r>
          </w:p>
        </w:tc>
        <w:tc>
          <w:tcPr>
            <w:tcW w:w="1134" w:type="dxa"/>
          </w:tcPr>
          <w:p w14:paraId="13D43B92" w14:textId="745207BD" w:rsidR="00163676" w:rsidRDefault="00B8145E" w:rsidP="008835FC">
            <w:pPr>
              <w:pStyle w:val="TAL"/>
            </w:pPr>
            <w:r w:rsidRPr="00B8145E">
              <w:t>1020082</w:t>
            </w:r>
          </w:p>
        </w:tc>
        <w:tc>
          <w:tcPr>
            <w:tcW w:w="3402" w:type="dxa"/>
          </w:tcPr>
          <w:p w14:paraId="4FFE1B7E" w14:textId="77F24ED9" w:rsidR="00163676" w:rsidRDefault="00B8145E" w:rsidP="008835FC">
            <w:pPr>
              <w:pStyle w:val="TAL"/>
            </w:pPr>
            <w:r w:rsidRPr="00B8145E">
              <w:t>Study on additional topological enhancements for NR</w:t>
            </w:r>
          </w:p>
        </w:tc>
        <w:tc>
          <w:tcPr>
            <w:tcW w:w="4536" w:type="dxa"/>
          </w:tcPr>
          <w:p w14:paraId="6271873D" w14:textId="6D8862F1" w:rsidR="00163676" w:rsidRDefault="00B8145E" w:rsidP="00D76ED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Preceding study Item</w:t>
            </w:r>
          </w:p>
        </w:tc>
      </w:tr>
    </w:tbl>
    <w:p w14:paraId="0E12AE1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DAC7F8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A5C84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00D1B6" w14:textId="4F70FBD3" w:rsidR="003257EC" w:rsidRDefault="00746154" w:rsidP="003257EC">
      <w:r w:rsidRPr="00746154">
        <w:t xml:space="preserve">The </w:t>
      </w:r>
      <w:r>
        <w:t>justification</w:t>
      </w:r>
      <w:r w:rsidRPr="00746154">
        <w:t xml:space="preserve"> for the </w:t>
      </w:r>
      <w:r w:rsidR="00B8145E">
        <w:rPr>
          <w:rFonts w:hint="eastAsia"/>
          <w:lang w:eastAsia="ja-JP"/>
        </w:rPr>
        <w:t>work</w:t>
      </w:r>
      <w:r w:rsidRPr="00746154">
        <w:t xml:space="preserve"> on additional topological enhancements for NR will be categorized into a set of </w:t>
      </w:r>
      <w:r>
        <w:t>justifications</w:t>
      </w:r>
      <w:r w:rsidRPr="00746154">
        <w:t xml:space="preserve"> for Wireless Access Backhaul (WAB)</w:t>
      </w:r>
      <w:r w:rsidR="003C5EEC">
        <w:t xml:space="preserve"> </w:t>
      </w:r>
      <w:r w:rsidRPr="00746154">
        <w:t xml:space="preserve">and a set of </w:t>
      </w:r>
      <w:r>
        <w:t>justifications</w:t>
      </w:r>
      <w:r w:rsidRPr="00746154">
        <w:t xml:space="preserve"> for 5G Femto.</w:t>
      </w:r>
    </w:p>
    <w:p w14:paraId="067A1A5F" w14:textId="77777777" w:rsidR="00746154" w:rsidRDefault="00746154" w:rsidP="003257EC"/>
    <w:p w14:paraId="15526D88" w14:textId="77777777" w:rsidR="00746154" w:rsidRDefault="00746154" w:rsidP="003257EC">
      <w:r>
        <w:t>Wireless Access Backhaul (WAB):</w:t>
      </w:r>
    </w:p>
    <w:p w14:paraId="1640A4AB" w14:textId="77777777" w:rsidR="00C74CE0" w:rsidRDefault="004E28BB" w:rsidP="003257EC">
      <w:r w:rsidRPr="004E28BB">
        <w:t>The legacy building blocks for 5G RAN topologies should be enhanced to provide a broader range of use cases, such as</w:t>
      </w:r>
      <w:r w:rsidR="00C74CE0">
        <w:t>:</w:t>
      </w:r>
    </w:p>
    <w:p w14:paraId="48F9F8AE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5G access for UEs onboard aircrafts, cruise ships, helicopters</w:t>
      </w:r>
      <w:r w:rsidR="00FA1515">
        <w:t>,</w:t>
      </w:r>
      <w:r w:rsidR="00C74CE0" w:rsidRPr="00C74CE0">
        <w:t xml:space="preserve"> and vehicles in remote areas with limited sky visibility</w:t>
      </w:r>
      <w:r w:rsidR="009B3D06">
        <w:t xml:space="preserve"> </w:t>
      </w:r>
      <w:bookmarkStart w:id="1" w:name="_Hlk153367201"/>
      <w:r w:rsidR="009B3D06">
        <w:t>via an onboard gNB</w:t>
      </w:r>
      <w:bookmarkEnd w:id="1"/>
      <w:r w:rsidR="009B3D06">
        <w:t>.</w:t>
      </w:r>
    </w:p>
    <w:p w14:paraId="38C60CC5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Backhauling </w:t>
      </w:r>
      <w:r w:rsidR="009B3D06">
        <w:t xml:space="preserve">of NG and Xn </w:t>
      </w:r>
      <w:r w:rsidR="00C74CE0" w:rsidRPr="00C74CE0">
        <w:t xml:space="preserve">via </w:t>
      </w:r>
      <w:r w:rsidR="009B3D06">
        <w:t xml:space="preserve">TN and </w:t>
      </w:r>
      <w:r w:rsidR="00C74CE0" w:rsidRPr="00C74CE0">
        <w:t xml:space="preserve">NTN, </w:t>
      </w:r>
      <w:r w:rsidR="009B3D06">
        <w:t>including support of</w:t>
      </w:r>
      <w:r w:rsidR="00C74CE0" w:rsidRPr="00C74CE0">
        <w:t xml:space="preserve"> NTN</w:t>
      </w:r>
      <w:r>
        <w:t xml:space="preserve"> &lt;-&gt; </w:t>
      </w:r>
      <w:r w:rsidR="00C74CE0" w:rsidRPr="00C74CE0">
        <w:t>TN handover for backhaul.</w:t>
      </w:r>
    </w:p>
    <w:p w14:paraId="20E4A813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Support for onboard/on-site MEC</w:t>
      </w:r>
      <w:r w:rsidR="009B3D06">
        <w:t xml:space="preserve"> and</w:t>
      </w:r>
      <w:r w:rsidR="00C74CE0" w:rsidRPr="00C74CE0">
        <w:t xml:space="preserve"> local services.</w:t>
      </w:r>
    </w:p>
    <w:p w14:paraId="7F10B7D1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Support for backhauling without RAN-sharing or roaming agreements between access PLMN(s) and backhaul PLMN(s). </w:t>
      </w:r>
    </w:p>
    <w:p w14:paraId="3F68C1BD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Backhauling for local gNB deployed in public safety or disaster recovery scenarios.</w:t>
      </w:r>
    </w:p>
    <w:p w14:paraId="30DD5065" w14:textId="497D0B09" w:rsidR="00C74CE0" w:rsidRDefault="00DE7F14" w:rsidP="00005F76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342E06">
        <w:rPr>
          <w:rFonts w:hint="eastAsia"/>
          <w:lang w:eastAsia="ja-JP"/>
        </w:rPr>
        <w:t xml:space="preserve"> study on WAB has been conducted and the results are reflected in TR 38.799. </w:t>
      </w:r>
      <w:r w:rsidR="00413775">
        <w:rPr>
          <w:rFonts w:hint="eastAsia"/>
          <w:lang w:eastAsia="ja-JP"/>
        </w:rPr>
        <w:t xml:space="preserve"> Therefore, a </w:t>
      </w:r>
      <w:r w:rsidR="00413775" w:rsidRPr="00413775">
        <w:rPr>
          <w:lang w:eastAsia="ja-JP"/>
        </w:rPr>
        <w:t xml:space="preserve">new work item is proposed to carry the conclusion of the FS_NR_WAB_5GFemto study item and specify the solutions enabling NR to support </w:t>
      </w:r>
      <w:r w:rsidR="00413775">
        <w:rPr>
          <w:rFonts w:hint="eastAsia"/>
          <w:lang w:eastAsia="ja-JP"/>
        </w:rPr>
        <w:t>WAB</w:t>
      </w:r>
      <w:r w:rsidR="00413775" w:rsidRPr="00413775">
        <w:rPr>
          <w:lang w:eastAsia="ja-JP"/>
        </w:rPr>
        <w:t>.</w:t>
      </w:r>
    </w:p>
    <w:p w14:paraId="3561F946" w14:textId="77777777" w:rsidR="004E28BB" w:rsidRDefault="004E28BB" w:rsidP="003257EC"/>
    <w:p w14:paraId="0AA4D052" w14:textId="77777777" w:rsidR="00E84067" w:rsidRDefault="00746154" w:rsidP="003257EC">
      <w:r>
        <w:t>5G Femto:</w:t>
      </w:r>
    </w:p>
    <w:p w14:paraId="6FD87DC1" w14:textId="6F196013" w:rsidR="007E7728" w:rsidRDefault="007E7728" w:rsidP="007E7728">
      <w:r w:rsidRPr="007E7728">
        <w:t>5G Femto is analogous to the LTE concept of HeNB, deployed at e.g. home or at enterprise premises.</w:t>
      </w:r>
      <w:r w:rsidR="00746154">
        <w:t xml:space="preserve"> </w:t>
      </w:r>
      <w:r w:rsidRPr="007E7728">
        <w:t>HeNB has been widely deployed in many LTE markets across multiple regions with great success</w:t>
      </w:r>
      <w:r w:rsidR="00746154">
        <w:t xml:space="preserve">. It is important to enable 5G Femto </w:t>
      </w:r>
      <w:r w:rsidR="00746154">
        <w:lastRenderedPageBreak/>
        <w:t xml:space="preserve">use cases to provide NR access at home or at enterprise premises. </w:t>
      </w:r>
      <w:r w:rsidR="00413775">
        <w:rPr>
          <w:rFonts w:hint="eastAsia"/>
          <w:lang w:eastAsia="ja-JP"/>
        </w:rPr>
        <w:t xml:space="preserve">5G Femto is expected to </w:t>
      </w:r>
      <w:r w:rsidR="00833820">
        <w:rPr>
          <w:rFonts w:hint="eastAsia"/>
          <w:lang w:eastAsia="ja-JP"/>
        </w:rPr>
        <w:t xml:space="preserve">play an important role to </w:t>
      </w:r>
      <w:r w:rsidR="00413775">
        <w:rPr>
          <w:rFonts w:hint="eastAsia"/>
          <w:lang w:eastAsia="ja-JP"/>
        </w:rPr>
        <w:t xml:space="preserve">provide various services </w:t>
      </w:r>
      <w:r w:rsidR="00746154">
        <w:t>as follows</w:t>
      </w:r>
      <w:r>
        <w:t>:</w:t>
      </w:r>
    </w:p>
    <w:p w14:paraId="5F5D3625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 xml:space="preserve">5G Femto offers a cost-effective way to improve 5G indoor coverage, offload macro gNB network traffic, enable better voice quality, and better support for Enterprise mobility. </w:t>
      </w:r>
    </w:p>
    <w:p w14:paraId="15F30BFA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5G Femto extends coverage using higher frequency bands, leading to efficient and effective usage of higher frequency spectrum.</w:t>
      </w:r>
    </w:p>
    <w:p w14:paraId="281F23D4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High number of mobile sessions are indoor and inside coverage with 5G mid and high-bands is limited. Need for a solution that enables simple end user plug and play and allowing for customized access control.</w:t>
      </w:r>
    </w:p>
    <w:p w14:paraId="4DAE43B9" w14:textId="77777777" w:rsidR="007E7728" w:rsidRDefault="00746154" w:rsidP="00746154">
      <w:pPr>
        <w:pStyle w:val="B1"/>
      </w:pPr>
      <w:r>
        <w:t>-</w:t>
      </w:r>
      <w:r>
        <w:tab/>
        <w:t>H</w:t>
      </w:r>
      <w:r w:rsidR="007E7728">
        <w:t>igh bandwidth and throughput with 5G are required at home and at campus locations to enable new immersive applications such as AR/VR/MR gaming, e-sports, UHD 8K video, telepresence, etc.</w:t>
      </w:r>
    </w:p>
    <w:p w14:paraId="43AB472C" w14:textId="68535321" w:rsidR="00413775" w:rsidRDefault="00DE7F14" w:rsidP="00413775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413775">
        <w:rPr>
          <w:rFonts w:hint="eastAsia"/>
          <w:lang w:eastAsia="ja-JP"/>
        </w:rPr>
        <w:t xml:space="preserve"> study on 5G Femto has been conducted and the results are reflected in TR 38.799.  Therefore, a </w:t>
      </w:r>
      <w:r w:rsidR="00413775" w:rsidRPr="00413775">
        <w:rPr>
          <w:lang w:eastAsia="ja-JP"/>
        </w:rPr>
        <w:t xml:space="preserve">new work item is proposed to carry the conclusion of the FS_NR_WAB_5GFemto study item and specify the solutions enabling NR to support </w:t>
      </w:r>
      <w:r w:rsidR="00413775">
        <w:rPr>
          <w:rFonts w:hint="eastAsia"/>
          <w:lang w:eastAsia="ja-JP"/>
        </w:rPr>
        <w:t>5G Femto</w:t>
      </w:r>
      <w:r w:rsidR="00413775" w:rsidRPr="00413775">
        <w:rPr>
          <w:lang w:eastAsia="ja-JP"/>
        </w:rPr>
        <w:t>.</w:t>
      </w:r>
    </w:p>
    <w:p w14:paraId="1FED8B49" w14:textId="77777777" w:rsidR="007E7728" w:rsidRDefault="007E7728" w:rsidP="003257EC"/>
    <w:p w14:paraId="77052FC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D07EC3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3FD0577" w14:textId="4BF7D627" w:rsidR="00930F5C" w:rsidRDefault="00930F5C" w:rsidP="0040240E">
      <w:pPr>
        <w:spacing w:after="0"/>
        <w:rPr>
          <w:bCs/>
        </w:rPr>
      </w:pPr>
      <w:r>
        <w:rPr>
          <w:bCs/>
        </w:rPr>
        <w:t xml:space="preserve">The objectives for the </w:t>
      </w:r>
      <w:r w:rsidR="00DE7F14">
        <w:rPr>
          <w:rFonts w:hint="eastAsia"/>
          <w:bCs/>
          <w:lang w:eastAsia="ja-JP"/>
        </w:rPr>
        <w:t>work</w:t>
      </w:r>
      <w:r>
        <w:rPr>
          <w:bCs/>
        </w:rPr>
        <w:t xml:space="preserve"> on additional topological enhancements for NR will be categorized into a set of objectives for Wireless Access Backhaul (WAB) and a set of objectives for 5G Femto.</w:t>
      </w:r>
    </w:p>
    <w:p w14:paraId="2CC79520" w14:textId="77777777" w:rsidR="00930F5C" w:rsidRDefault="00930F5C" w:rsidP="0040240E">
      <w:pPr>
        <w:spacing w:after="0"/>
        <w:rPr>
          <w:bCs/>
        </w:rPr>
      </w:pPr>
    </w:p>
    <w:p w14:paraId="32F4761F" w14:textId="77777777" w:rsidR="00640E4A" w:rsidRDefault="00640E4A" w:rsidP="0040240E">
      <w:pPr>
        <w:spacing w:after="0"/>
        <w:rPr>
          <w:bCs/>
        </w:rPr>
      </w:pPr>
    </w:p>
    <w:p w14:paraId="0E9D0961" w14:textId="2243673B" w:rsidR="00640E4A" w:rsidRDefault="00640E4A" w:rsidP="00640E4A">
      <w:r>
        <w:t>The normative work for WAB should be based on the functionalities, terminology and requirements captured in TR 38.799. Addition of further details during normative phase is not precluded.</w:t>
      </w:r>
    </w:p>
    <w:p w14:paraId="26F085CF" w14:textId="77777777" w:rsidR="00640E4A" w:rsidRDefault="00640E4A" w:rsidP="0040240E">
      <w:pPr>
        <w:spacing w:after="0"/>
        <w:rPr>
          <w:bCs/>
        </w:rPr>
      </w:pPr>
    </w:p>
    <w:p w14:paraId="7FB0BFDE" w14:textId="0A9CC69B" w:rsidR="0040240E" w:rsidRDefault="00D4378F" w:rsidP="0040240E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 xml:space="preserve">Wireless Access Backhaul (WAB) </w:t>
      </w:r>
      <w:r w:rsidR="00AF7445">
        <w:rPr>
          <w:bCs/>
        </w:rPr>
        <w:t>work</w:t>
      </w:r>
      <w:r w:rsidR="00766470">
        <w:rPr>
          <w:bCs/>
        </w:rPr>
        <w:t xml:space="preserve"> </w:t>
      </w:r>
      <w:r w:rsidRPr="00D4378F">
        <w:rPr>
          <w:bCs/>
        </w:rPr>
        <w:t>are as follows:</w:t>
      </w:r>
    </w:p>
    <w:p w14:paraId="3ABDA049" w14:textId="77777777" w:rsidR="00D4378F" w:rsidRDefault="00D4378F" w:rsidP="0040240E">
      <w:pPr>
        <w:spacing w:after="0"/>
        <w:rPr>
          <w:bCs/>
        </w:rPr>
      </w:pPr>
    </w:p>
    <w:p w14:paraId="17BAD515" w14:textId="5FD50EE4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</w:t>
      </w:r>
      <w:r w:rsidR="00DE7F14">
        <w:rPr>
          <w:rFonts w:hint="eastAsia"/>
          <w:lang w:eastAsia="ja-JP"/>
        </w:rPr>
        <w:t>pecification</w:t>
      </w:r>
      <w:r w:rsidR="00F13E67">
        <w:rPr>
          <w:lang w:eastAsia="ja-JP"/>
        </w:rPr>
        <w:t>s for the</w:t>
      </w:r>
      <w:r w:rsidR="00DE7F14">
        <w:rPr>
          <w:rFonts w:hint="eastAsia"/>
          <w:lang w:eastAsia="ja-JP"/>
        </w:rPr>
        <w:t xml:space="preserve"> </w:t>
      </w:r>
      <w:r w:rsidR="006D3C6D" w:rsidRPr="006D3C6D">
        <w:t>support</w:t>
      </w:r>
      <w:r w:rsidR="006C5AFD">
        <w:rPr>
          <w:rFonts w:hint="eastAsia"/>
          <w:lang w:eastAsia="ja-JP"/>
        </w:rPr>
        <w:t xml:space="preserve"> </w:t>
      </w:r>
      <w:r w:rsidR="00F13E67">
        <w:rPr>
          <w:lang w:eastAsia="ja-JP"/>
        </w:rPr>
        <w:t xml:space="preserve">of </w:t>
      </w:r>
      <w:r w:rsidR="006D3C6D" w:rsidRPr="006D3C6D">
        <w:t xml:space="preserve">WAB including </w:t>
      </w:r>
      <w:r w:rsidR="004E28BB">
        <w:t>[</w:t>
      </w:r>
      <w:r w:rsidR="006D3C6D" w:rsidRPr="006D3C6D">
        <w:t>RAN3, RAN</w:t>
      </w:r>
      <w:r w:rsidR="003616D2">
        <w:t>2</w:t>
      </w:r>
      <w:r w:rsidR="004E28BB">
        <w:t>]</w:t>
      </w:r>
      <w:r w:rsidR="006D3C6D" w:rsidRPr="006D3C6D">
        <w:t>:</w:t>
      </w:r>
    </w:p>
    <w:p w14:paraId="4A5DD90E" w14:textId="0DFBA8BB" w:rsidR="00AF7445" w:rsidRDefault="00AF7445" w:rsidP="00AF7445">
      <w:pPr>
        <w:pStyle w:val="B2"/>
      </w:pPr>
      <w:r>
        <w:t>-</w:t>
      </w:r>
      <w:r>
        <w:tab/>
        <w:t>Support of a WAB-node including a WAB-gNB and a WAB-MT as defined in TR 38.799.</w:t>
      </w:r>
    </w:p>
    <w:p w14:paraId="2D783FEC" w14:textId="09DC02F0" w:rsidR="00AF7445" w:rsidRPr="00AF7445" w:rsidRDefault="00AF7445" w:rsidP="00AF7445">
      <w:pPr>
        <w:pStyle w:val="B2"/>
      </w:pPr>
      <w:r>
        <w:t>-</w:t>
      </w:r>
      <w:r>
        <w:tab/>
      </w:r>
      <w:r w:rsidR="00A71B76">
        <w:t>Support of</w:t>
      </w:r>
      <w:r w:rsidR="00F13E67">
        <w:t xml:space="preserve"> b</w:t>
      </w:r>
      <w:r>
        <w:t xml:space="preserve">ackhauling of </w:t>
      </w:r>
      <w:r w:rsidR="00571144">
        <w:t xml:space="preserve">the </w:t>
      </w:r>
      <w:r>
        <w:t xml:space="preserve">WAB-gNB’s NG, Xn and OAM traffic over </w:t>
      </w:r>
      <w:r w:rsidR="00571144">
        <w:t xml:space="preserve">the </w:t>
      </w:r>
      <w:r>
        <w:t>WAB-MT’s PDU session</w:t>
      </w:r>
      <w:r w:rsidR="005F1D26">
        <w:t>(s)</w:t>
      </w:r>
      <w:r>
        <w:t>.</w:t>
      </w:r>
    </w:p>
    <w:p w14:paraId="0DB38120" w14:textId="7939D133" w:rsidR="00523193" w:rsidRPr="00AF7445" w:rsidRDefault="00523193" w:rsidP="00523193">
      <w:pPr>
        <w:pStyle w:val="B2"/>
      </w:pPr>
      <w:r>
        <w:t>-</w:t>
      </w:r>
      <w:r>
        <w:tab/>
      </w:r>
      <w:r w:rsidR="00A71B76">
        <w:t>Support</w:t>
      </w:r>
      <w:r>
        <w:t xml:space="preserve"> of</w:t>
      </w:r>
      <w:r w:rsidRPr="00523193">
        <w:t xml:space="preserve"> Xn interface(s) </w:t>
      </w:r>
      <w:r>
        <w:t xml:space="preserve">by </w:t>
      </w:r>
      <w:r w:rsidR="00683837">
        <w:t xml:space="preserve">the </w:t>
      </w:r>
      <w:r>
        <w:t xml:space="preserve">WAB-gNB </w:t>
      </w:r>
      <w:r w:rsidRPr="00523193">
        <w:t>with the WAB-MTs serving BH RAN node and with other surrounding gNBs</w:t>
      </w:r>
      <w:r>
        <w:t>.</w:t>
      </w:r>
    </w:p>
    <w:p w14:paraId="07AEEABA" w14:textId="4508B327" w:rsidR="00640E4A" w:rsidRDefault="00640E4A" w:rsidP="00640E4A">
      <w:pPr>
        <w:pStyle w:val="B2"/>
      </w:pPr>
      <w:r>
        <w:t>-</w:t>
      </w:r>
      <w:r>
        <w:tab/>
        <w:t xml:space="preserve">Defining the behaviour of WAB-node in </w:t>
      </w:r>
      <w:r w:rsidRPr="00E257A3">
        <w:t>case the authorization status of WAB-MT and/or WAB-gNB changes</w:t>
      </w:r>
      <w:r>
        <w:t>.</w:t>
      </w:r>
    </w:p>
    <w:p w14:paraId="758D41D2" w14:textId="0BA93B90" w:rsidR="003616D2" w:rsidRDefault="003616D2" w:rsidP="003616D2">
      <w:pPr>
        <w:pStyle w:val="B2"/>
      </w:pPr>
      <w:r>
        <w:t>-</w:t>
      </w:r>
      <w:r>
        <w:tab/>
      </w:r>
      <w:r w:rsidR="00E257A3">
        <w:t>Network i</w:t>
      </w:r>
      <w:r w:rsidR="00DE7F14" w:rsidRPr="00DE7F14">
        <w:t>ntegration procedures for WAB nodes</w:t>
      </w:r>
      <w:r w:rsidR="00DE7F14">
        <w:rPr>
          <w:rFonts w:hint="eastAsia"/>
        </w:rPr>
        <w:t>.</w:t>
      </w:r>
    </w:p>
    <w:p w14:paraId="47230229" w14:textId="2428FE8D" w:rsidR="006D3C6D" w:rsidRPr="006D3C6D" w:rsidRDefault="0078358E" w:rsidP="00C356A6">
      <w:pPr>
        <w:pStyle w:val="B2"/>
        <w:rPr>
          <w:lang w:eastAsia="ja-JP"/>
        </w:rPr>
      </w:pPr>
      <w:r>
        <w:t>-</w:t>
      </w:r>
      <w:r>
        <w:tab/>
      </w:r>
      <w:r w:rsidR="00DE7F14">
        <w:rPr>
          <w:rFonts w:hint="eastAsia"/>
          <w:lang w:eastAsia="ja-JP"/>
        </w:rPr>
        <w:t>H</w:t>
      </w:r>
      <w:r w:rsidR="00DE7F14" w:rsidRPr="00DE7F14">
        <w:t>andling of WAB-gNB’s traffic (including Xn, NG and OAM traffic) during WAB-node mobilit</w:t>
      </w:r>
      <w:r w:rsidR="00DE7F14">
        <w:rPr>
          <w:rFonts w:hint="eastAsia"/>
          <w:lang w:eastAsia="ja-JP"/>
        </w:rPr>
        <w:t xml:space="preserve">y, </w:t>
      </w:r>
      <w:r w:rsidR="00DE7F14" w:rsidRPr="00DE7F14">
        <w:t>including the case where the WAB-MT’s BH PDU session changes</w:t>
      </w:r>
      <w:r w:rsidR="00DE7F14">
        <w:rPr>
          <w:rFonts w:hint="eastAsia"/>
          <w:lang w:eastAsia="ja-JP"/>
        </w:rPr>
        <w:t>.</w:t>
      </w:r>
    </w:p>
    <w:p w14:paraId="18695A53" w14:textId="23C68C45" w:rsidR="00DE7F14" w:rsidRDefault="0078358E" w:rsidP="00AF44CA">
      <w:pPr>
        <w:pStyle w:val="B2"/>
        <w:rPr>
          <w:lang w:eastAsia="ja-JP"/>
        </w:rPr>
      </w:pPr>
      <w:r>
        <w:t>-</w:t>
      </w:r>
      <w:r>
        <w:tab/>
      </w:r>
      <w:r w:rsidR="00DE7F14">
        <w:rPr>
          <w:rFonts w:hint="eastAsia"/>
          <w:lang w:eastAsia="ja-JP"/>
        </w:rPr>
        <w:t>P</w:t>
      </w:r>
      <w:r w:rsidR="00DE7F14" w:rsidRPr="00DE7F14">
        <w:t>rocedure</w:t>
      </w:r>
      <w:r w:rsidR="00F13E67">
        <w:t>s</w:t>
      </w:r>
      <w:r w:rsidR="00DE7F14" w:rsidRPr="00DE7F14">
        <w:t xml:space="preserve"> to support the UE’s AMF change for UEs connected to, or camped on, a WAB-gNB</w:t>
      </w:r>
      <w:r w:rsidR="00DE7F14">
        <w:rPr>
          <w:rFonts w:hint="eastAsia"/>
          <w:lang w:eastAsia="ja-JP"/>
        </w:rPr>
        <w:t xml:space="preserve">. </w:t>
      </w:r>
      <w:r w:rsidR="00DE7F14" w:rsidRPr="00DE7F14">
        <w:t xml:space="preserve"> </w:t>
      </w:r>
    </w:p>
    <w:p w14:paraId="714C3BE8" w14:textId="06FC7F20" w:rsidR="00DE7F14" w:rsidRDefault="0078358E" w:rsidP="00DE7F14">
      <w:pPr>
        <w:pStyle w:val="B2"/>
        <w:rPr>
          <w:lang w:eastAsia="ja-JP"/>
        </w:rPr>
      </w:pPr>
      <w:r>
        <w:t>-</w:t>
      </w:r>
      <w:r>
        <w:tab/>
      </w:r>
      <w:r w:rsidR="00DE7F14" w:rsidRPr="00DE7F14">
        <w:t>UE’s ULI that reflect the WAB node’s location</w:t>
      </w:r>
      <w:r w:rsidR="00DE7F14">
        <w:rPr>
          <w:rFonts w:hint="eastAsia"/>
          <w:lang w:eastAsia="ja-JP"/>
        </w:rPr>
        <w:t>.</w:t>
      </w:r>
    </w:p>
    <w:p w14:paraId="194ED79B" w14:textId="49989701" w:rsidR="00640E4A" w:rsidRDefault="00640E4A" w:rsidP="00640E4A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The handling of:</w:t>
      </w:r>
    </w:p>
    <w:p w14:paraId="054100DD" w14:textId="3E0A9461" w:rsidR="007E14A2" w:rsidRDefault="00DE7F14" w:rsidP="00640E4A">
      <w:pPr>
        <w:pStyle w:val="B2"/>
        <w:ind w:left="1004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="007E14A2">
        <w:rPr>
          <w:rFonts w:hint="eastAsia"/>
          <w:lang w:eastAsia="ja-JP"/>
        </w:rPr>
        <w:t>PCI collision avoidance</w:t>
      </w:r>
      <w:r w:rsidR="00F168F5">
        <w:rPr>
          <w:rFonts w:hint="eastAsia"/>
          <w:lang w:eastAsia="ja-JP"/>
        </w:rPr>
        <w:t>.</w:t>
      </w:r>
    </w:p>
    <w:p w14:paraId="3BD5AF51" w14:textId="36EB1206" w:rsidR="007E14A2" w:rsidRDefault="007E14A2" w:rsidP="00640E4A">
      <w:pPr>
        <w:pStyle w:val="B2"/>
        <w:ind w:left="1004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Reconfiguration of TAC and RANAC on WAB-gNBs</w:t>
      </w:r>
      <w:r w:rsidR="00F168F5">
        <w:rPr>
          <w:rFonts w:hint="eastAsia"/>
          <w:lang w:eastAsia="ja-JP"/>
        </w:rPr>
        <w:t>.</w:t>
      </w:r>
    </w:p>
    <w:p w14:paraId="6D7D9033" w14:textId="59EA2B1F" w:rsidR="007E14A2" w:rsidRDefault="007E14A2" w:rsidP="00640E4A">
      <w:pPr>
        <w:pStyle w:val="B2"/>
        <w:ind w:left="1004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="00E257A3">
        <w:rPr>
          <w:lang w:eastAsia="ja-JP"/>
        </w:rPr>
        <w:t>Mechanisms to avoid</w:t>
      </w:r>
      <w:r>
        <w:rPr>
          <w:rFonts w:hint="eastAsia"/>
          <w:lang w:eastAsia="ja-JP"/>
        </w:rPr>
        <w:t xml:space="preserve"> multi-hop WAB topology</w:t>
      </w:r>
      <w:r w:rsidR="00F168F5">
        <w:rPr>
          <w:rFonts w:hint="eastAsia"/>
          <w:lang w:eastAsia="ja-JP"/>
        </w:rPr>
        <w:t>.</w:t>
      </w:r>
    </w:p>
    <w:p w14:paraId="026C6A5C" w14:textId="1D1D194D" w:rsidR="00DE7F14" w:rsidRDefault="007E14A2" w:rsidP="00640E4A">
      <w:pPr>
        <w:pStyle w:val="B2"/>
        <w:ind w:left="1004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Radio-resource coordination between access and backhaul links.</w:t>
      </w:r>
    </w:p>
    <w:p w14:paraId="718EF177" w14:textId="03935A40" w:rsidR="00F168F5" w:rsidRDefault="00F168F5" w:rsidP="00F168F5">
      <w:pPr>
        <w:pStyle w:val="B2"/>
        <w:ind w:left="1004"/>
        <w:rPr>
          <w:rFonts w:hint="eastAsia"/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NG connection removal.</w:t>
      </w:r>
    </w:p>
    <w:p w14:paraId="2011327D" w14:textId="530C2C5B" w:rsidR="007E14A2" w:rsidRPr="006D3C6D" w:rsidRDefault="007E14A2" w:rsidP="007E14A2">
      <w:pPr>
        <w:pStyle w:val="B1"/>
      </w:pPr>
      <w:r>
        <w:t>-</w:t>
      </w:r>
      <w:r>
        <w:tab/>
      </w:r>
      <w:r>
        <w:rPr>
          <w:rFonts w:hint="eastAsia"/>
          <w:lang w:eastAsia="ja-JP"/>
        </w:rPr>
        <w:t xml:space="preserve">Enhancements to </w:t>
      </w:r>
      <w:r w:rsidR="00E702A1">
        <w:rPr>
          <w:rFonts w:hint="eastAsia"/>
          <w:lang w:eastAsia="ja-JP"/>
        </w:rPr>
        <w:t xml:space="preserve">the </w:t>
      </w:r>
      <w:r w:rsidRPr="006D3C6D">
        <w:t xml:space="preserve">support of WAB </w:t>
      </w:r>
      <w:r>
        <w:rPr>
          <w:rFonts w:hint="eastAsia"/>
          <w:lang w:eastAsia="ja-JP"/>
        </w:rPr>
        <w:t xml:space="preserve">should be specified, if needed, </w:t>
      </w:r>
      <w:r w:rsidRPr="006D3C6D">
        <w:t xml:space="preserve">including </w:t>
      </w:r>
      <w:r>
        <w:t>[</w:t>
      </w:r>
      <w:r w:rsidRPr="006D3C6D">
        <w:t>RAN3, RAN</w:t>
      </w:r>
      <w:r>
        <w:t>2]</w:t>
      </w:r>
      <w:r w:rsidRPr="006D3C6D">
        <w:t>:</w:t>
      </w:r>
    </w:p>
    <w:p w14:paraId="32499E78" w14:textId="607A9732" w:rsidR="007E14A2" w:rsidRDefault="007E14A2" w:rsidP="007E14A2">
      <w:pPr>
        <w:pStyle w:val="B2"/>
        <w:rPr>
          <w:lang w:eastAsia="ja-JP"/>
        </w:rPr>
      </w:pPr>
      <w:r>
        <w:rPr>
          <w:rFonts w:hint="eastAsia"/>
          <w:lang w:eastAsia="ja-JP"/>
        </w:rPr>
        <w:lastRenderedPageBreak/>
        <w:t>-</w:t>
      </w:r>
      <w:r>
        <w:rPr>
          <w:lang w:eastAsia="ja-JP"/>
        </w:rPr>
        <w:tab/>
      </w:r>
      <w:r w:rsidRPr="007E14A2">
        <w:rPr>
          <w:lang w:eastAsia="ja-JP"/>
        </w:rPr>
        <w:t>Handling of backhaul link degradation by the backhaul network and the WAB-gNB.</w:t>
      </w:r>
    </w:p>
    <w:p w14:paraId="374989BE" w14:textId="48F174A8" w:rsidR="00497D82" w:rsidRDefault="00497D82" w:rsidP="007E14A2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497D82">
        <w:rPr>
          <w:lang w:eastAsia="ja-JP"/>
        </w:rPr>
        <w:t>Xn connection management (e.g., potential avoidance of setting up Xn between WAB-gNBs, dynamic establishment/removal of Xn connectivity with BH-RAN-node and surrounding NG-RAN-nodes).</w:t>
      </w:r>
    </w:p>
    <w:p w14:paraId="4D0275B2" w14:textId="334E74CC" w:rsidR="00497D82" w:rsidRDefault="00497D82" w:rsidP="007E14A2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497D82">
        <w:rPr>
          <w:lang w:eastAsia="ja-JP"/>
        </w:rPr>
        <w:t>NG connection management (e.g., procedures for NG connection suspension).</w:t>
      </w:r>
    </w:p>
    <w:p w14:paraId="4FAD9978" w14:textId="7F8D17A7" w:rsidR="00497D82" w:rsidRDefault="00497D82" w:rsidP="007E14A2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497D82">
        <w:rPr>
          <w:lang w:eastAsia="ja-JP"/>
        </w:rPr>
        <w:t>QoS (e.g., PDB, PER).</w:t>
      </w:r>
    </w:p>
    <w:p w14:paraId="7DA06969" w14:textId="1B5B7038" w:rsidR="00497D82" w:rsidRDefault="00497D82" w:rsidP="007E14A2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497D82">
        <w:rPr>
          <w:lang w:eastAsia="ja-JP"/>
        </w:rPr>
        <w:t>Handling of RRC_INACTIVE UEs.</w:t>
      </w:r>
    </w:p>
    <w:p w14:paraId="0C10E2E4" w14:textId="77777777" w:rsidR="007E14A2" w:rsidRPr="007E14A2" w:rsidRDefault="007E14A2" w:rsidP="007E14A2">
      <w:pPr>
        <w:pStyle w:val="B2"/>
        <w:ind w:left="0" w:firstLine="0"/>
        <w:rPr>
          <w:lang w:eastAsia="ja-JP"/>
        </w:rPr>
      </w:pPr>
    </w:p>
    <w:p w14:paraId="5CDEACA3" w14:textId="0786FD45" w:rsidR="006D3C6D" w:rsidRDefault="003577FD" w:rsidP="0078358E">
      <w:pPr>
        <w:pStyle w:val="NO"/>
      </w:pPr>
      <w:r w:rsidRPr="006D3C6D">
        <w:t>N</w:t>
      </w:r>
      <w:r>
        <w:t>OTE</w:t>
      </w:r>
      <w:r w:rsidR="005767F7">
        <w:t xml:space="preserve"> 1</w:t>
      </w:r>
      <w:r w:rsidR="006D3C6D" w:rsidRPr="006D3C6D">
        <w:t xml:space="preserve">: </w:t>
      </w:r>
      <w:r w:rsidR="00AF44CA">
        <w:t>No impact on the UE</w:t>
      </w:r>
      <w:r w:rsidR="006D3C6D" w:rsidRPr="006D3C6D">
        <w:t>.</w:t>
      </w:r>
    </w:p>
    <w:p w14:paraId="6591CFA4" w14:textId="77777777" w:rsidR="005767F7" w:rsidRDefault="005767F7" w:rsidP="0078358E">
      <w:pPr>
        <w:pStyle w:val="NO"/>
      </w:pPr>
      <w:r>
        <w:t xml:space="preserve">NOTE 2: </w:t>
      </w:r>
      <w:bookmarkStart w:id="2" w:name="_Hlk153245550"/>
      <w:r>
        <w:t>Coordination with other WGs (e.g. SA2) when needed</w:t>
      </w:r>
      <w:bookmarkEnd w:id="2"/>
      <w:r>
        <w:t>.</w:t>
      </w:r>
    </w:p>
    <w:p w14:paraId="24A8AD01" w14:textId="57C43FCA" w:rsidR="00640E4A" w:rsidRDefault="00640E4A" w:rsidP="00640E4A">
      <w:pPr>
        <w:pStyle w:val="NO"/>
      </w:pPr>
      <w:r>
        <w:t>NOTE 3: Mobility procedures to be used for the UEs served by a WAB-gNB are legacy UE mobility procedures. Mobility of the WAB-MTs is based on legacy UE mobility procedures.</w:t>
      </w:r>
    </w:p>
    <w:p w14:paraId="7A004AC5" w14:textId="0A16E596" w:rsidR="00640E4A" w:rsidRDefault="00640E4A" w:rsidP="00640E4A">
      <w:pPr>
        <w:pStyle w:val="NO"/>
      </w:pPr>
      <w:r>
        <w:t>NOTE 4: The interface between the WAB-MT and the co-located WAB-gNB is out-of-scope for the normative phase.</w:t>
      </w:r>
    </w:p>
    <w:p w14:paraId="784153AF" w14:textId="01663DD6" w:rsidR="00640E4A" w:rsidRDefault="00640E4A" w:rsidP="00640E4A">
      <w:pPr>
        <w:pStyle w:val="NO"/>
      </w:pPr>
      <w:r>
        <w:t>NOTE 5: Split architecture of the WAB-gNB is out-of-scope for the normative phase.</w:t>
      </w:r>
    </w:p>
    <w:p w14:paraId="25D7AC08" w14:textId="77777777" w:rsidR="00D4378F" w:rsidRDefault="00D4378F" w:rsidP="00D4378F">
      <w:pPr>
        <w:spacing w:after="0"/>
        <w:rPr>
          <w:bCs/>
        </w:rPr>
      </w:pPr>
    </w:p>
    <w:p w14:paraId="5DEF867F" w14:textId="0708395A" w:rsidR="00AF44CA" w:rsidRDefault="00AF44CA" w:rsidP="00D4378F">
      <w:pPr>
        <w:spacing w:after="0"/>
        <w:rPr>
          <w:bCs/>
        </w:rPr>
      </w:pPr>
    </w:p>
    <w:p w14:paraId="49079CF0" w14:textId="77777777" w:rsidR="005767F7" w:rsidRDefault="005767F7" w:rsidP="00D4378F">
      <w:pPr>
        <w:spacing w:after="0"/>
        <w:rPr>
          <w:bCs/>
        </w:rPr>
      </w:pPr>
    </w:p>
    <w:p w14:paraId="441C851E" w14:textId="77777777" w:rsidR="005767F7" w:rsidRDefault="005767F7" w:rsidP="00D4378F">
      <w:pPr>
        <w:spacing w:after="0"/>
        <w:rPr>
          <w:bCs/>
        </w:rPr>
      </w:pPr>
    </w:p>
    <w:p w14:paraId="152BB940" w14:textId="5E9260F2" w:rsidR="00D4378F" w:rsidRDefault="00D4378F" w:rsidP="00D4378F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 xml:space="preserve">5G Femto </w:t>
      </w:r>
      <w:r w:rsidR="00DE7F14">
        <w:rPr>
          <w:rFonts w:hint="eastAsia"/>
          <w:bCs/>
          <w:lang w:eastAsia="ja-JP"/>
        </w:rPr>
        <w:t>work</w:t>
      </w:r>
      <w:r w:rsidRPr="00D4378F">
        <w:rPr>
          <w:bCs/>
        </w:rPr>
        <w:t xml:space="preserve"> are as follows:</w:t>
      </w:r>
    </w:p>
    <w:p w14:paraId="496E8E90" w14:textId="77777777" w:rsidR="006D3C6D" w:rsidRDefault="006D3C6D" w:rsidP="006D3C6D">
      <w:pPr>
        <w:spacing w:after="0"/>
        <w:rPr>
          <w:bCs/>
        </w:rPr>
      </w:pPr>
    </w:p>
    <w:p w14:paraId="24731262" w14:textId="335E2661" w:rsidR="006D3C6D" w:rsidRDefault="00E702A1" w:rsidP="00E702A1">
      <w:pPr>
        <w:pStyle w:val="B1"/>
        <w:rPr>
          <w:lang w:eastAsia="ja-JP"/>
        </w:rPr>
      </w:pPr>
      <w:r>
        <w:t>-</w:t>
      </w:r>
      <w:r>
        <w:tab/>
      </w:r>
      <w:r w:rsidRPr="006D3C6D">
        <w:t>S</w:t>
      </w:r>
      <w:r>
        <w:rPr>
          <w:rFonts w:hint="eastAsia"/>
          <w:lang w:eastAsia="ja-JP"/>
        </w:rPr>
        <w:t xml:space="preserve">pecification to </w:t>
      </w:r>
      <w:r w:rsidRPr="006D3C6D">
        <w:t xml:space="preserve">support </w:t>
      </w:r>
      <w:r>
        <w:rPr>
          <w:rFonts w:hint="eastAsia"/>
          <w:lang w:eastAsia="ja-JP"/>
        </w:rPr>
        <w:t xml:space="preserve">NR Femto </w:t>
      </w:r>
      <w:r>
        <w:rPr>
          <w:lang w:eastAsia="ja-JP"/>
        </w:rPr>
        <w:t>architecture</w:t>
      </w:r>
      <w:r>
        <w:rPr>
          <w:rFonts w:hint="eastAsia"/>
          <w:lang w:eastAsia="ja-JP"/>
        </w:rPr>
        <w:t xml:space="preserve"> o</w:t>
      </w:r>
      <w:r w:rsidRPr="00E702A1">
        <w:t xml:space="preserve">ption 2 </w:t>
      </w:r>
      <w:r>
        <w:rPr>
          <w:rFonts w:hint="eastAsia"/>
          <w:lang w:eastAsia="ja-JP"/>
        </w:rPr>
        <w:t xml:space="preserve">as captured in TR 38.799 </w:t>
      </w:r>
      <w:r>
        <w:t>[</w:t>
      </w:r>
      <w:r w:rsidRPr="006D3C6D">
        <w:t>RAN3</w:t>
      </w:r>
      <w:r>
        <w:t>]</w:t>
      </w:r>
      <w:r>
        <w:rPr>
          <w:rFonts w:hint="eastAsia"/>
          <w:lang w:eastAsia="ja-JP"/>
        </w:rPr>
        <w:t>.</w:t>
      </w:r>
    </w:p>
    <w:p w14:paraId="45773FC0" w14:textId="77777777" w:rsidR="0065680F" w:rsidRDefault="0065680F" w:rsidP="0065680F">
      <w:pPr>
        <w:pStyle w:val="B1"/>
        <w:rPr>
          <w:lang w:eastAsia="ja-JP"/>
        </w:rPr>
      </w:pPr>
      <w:r>
        <w:t>-</w:t>
      </w:r>
      <w:r>
        <w:tab/>
      </w:r>
      <w:r w:rsidRPr="006D3C6D">
        <w:t>S</w:t>
      </w:r>
      <w:r>
        <w:rPr>
          <w:rFonts w:hint="eastAsia"/>
          <w:lang w:eastAsia="ja-JP"/>
        </w:rPr>
        <w:t xml:space="preserve">pecification to </w:t>
      </w:r>
      <w:r w:rsidRPr="006D3C6D">
        <w:t xml:space="preserve">support </w:t>
      </w:r>
      <w:r>
        <w:rPr>
          <w:lang w:eastAsia="ja-JP"/>
        </w:rPr>
        <w:t>access control and mobility involving NR Femtos operating in open, hybrid and closed modes [RAN3].</w:t>
      </w:r>
    </w:p>
    <w:p w14:paraId="0AD5813E" w14:textId="59282AFC" w:rsidR="0065680F" w:rsidRDefault="0065680F" w:rsidP="0015646D">
      <w:pPr>
        <w:pStyle w:val="NO"/>
      </w:pPr>
      <w:bookmarkStart w:id="3" w:name="_Hlk175754856"/>
      <w:r w:rsidRPr="006D3C6D">
        <w:t>N</w:t>
      </w:r>
      <w:r>
        <w:t xml:space="preserve">OTE </w:t>
      </w:r>
      <w:r w:rsidR="0015646D">
        <w:rPr>
          <w:rFonts w:hint="eastAsia"/>
          <w:lang w:eastAsia="ja-JP"/>
        </w:rPr>
        <w:t>6</w:t>
      </w:r>
      <w:r w:rsidRPr="006D3C6D">
        <w:t xml:space="preserve">: </w:t>
      </w:r>
      <w:r>
        <w:t>Only stage 2 impact expected on this objective</w:t>
      </w:r>
      <w:r w:rsidRPr="006D3C6D">
        <w:t>.</w:t>
      </w:r>
    </w:p>
    <w:bookmarkEnd w:id="3"/>
    <w:p w14:paraId="36F8C084" w14:textId="77777777" w:rsidR="00D648E8" w:rsidRPr="0065680F" w:rsidRDefault="00D648E8" w:rsidP="0065680F">
      <w:pPr>
        <w:pStyle w:val="B1"/>
        <w:ind w:left="0" w:firstLine="0"/>
        <w:rPr>
          <w:lang w:eastAsia="ja-JP"/>
        </w:rPr>
      </w:pPr>
    </w:p>
    <w:p w14:paraId="2E8ACC71" w14:textId="77777777" w:rsidR="0040240E" w:rsidRPr="00A7059D" w:rsidRDefault="0040240E" w:rsidP="0040240E">
      <w:pPr>
        <w:spacing w:after="0"/>
        <w:rPr>
          <w:bCs/>
        </w:rPr>
      </w:pPr>
    </w:p>
    <w:p w14:paraId="1DD1C4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748A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5A1357" w14:textId="77777777" w:rsidR="0040240E" w:rsidRDefault="002357B6" w:rsidP="0040240E">
      <w:pPr>
        <w:spacing w:after="0"/>
      </w:pPr>
      <w:r>
        <w:t>N/A</w:t>
      </w:r>
    </w:p>
    <w:p w14:paraId="26A4DC0E" w14:textId="77777777" w:rsidR="0040240E" w:rsidRPr="002C2D4A" w:rsidRDefault="0040240E" w:rsidP="0040240E">
      <w:pPr>
        <w:spacing w:after="0"/>
      </w:pPr>
    </w:p>
    <w:p w14:paraId="1D9ACAD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6649E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D1EB34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DCFC7E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734324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87A577D" w14:textId="77777777" w:rsidR="0040240E" w:rsidRPr="000402D9" w:rsidRDefault="0040240E" w:rsidP="0040240E">
      <w:pPr>
        <w:spacing w:after="0"/>
      </w:pPr>
    </w:p>
    <w:p w14:paraId="387B33FF" w14:textId="77777777" w:rsidR="0040240E" w:rsidRDefault="0040240E" w:rsidP="006146D2">
      <w:pPr>
        <w:rPr>
          <w:i/>
        </w:rPr>
      </w:pPr>
    </w:p>
    <w:p w14:paraId="69869274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6AAD5DA8" w14:textId="77777777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0BA8366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ED6FE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4A9FEE7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B193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5C4637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EA8D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EFE9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8D3B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FE376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790B" w14:paraId="6809B7DD" w14:textId="77777777" w:rsidTr="00072A56">
        <w:tc>
          <w:tcPr>
            <w:tcW w:w="1617" w:type="dxa"/>
          </w:tcPr>
          <w:p w14:paraId="748C1DB9" w14:textId="77777777" w:rsidR="0004790B" w:rsidRDefault="00596F72" w:rsidP="0004790B">
            <w:pPr>
              <w:spacing w:after="0"/>
              <w:rPr>
                <w:i/>
              </w:rPr>
            </w:pPr>
            <w:r>
              <w:t>Internal</w:t>
            </w:r>
            <w:r w:rsidR="0004790B">
              <w:t xml:space="preserve"> TR</w:t>
            </w:r>
          </w:p>
        </w:tc>
        <w:tc>
          <w:tcPr>
            <w:tcW w:w="1134" w:type="dxa"/>
          </w:tcPr>
          <w:p w14:paraId="3E5D41E3" w14:textId="66EC313B" w:rsidR="0004790B" w:rsidRDefault="0004790B" w:rsidP="0004790B">
            <w:pPr>
              <w:spacing w:after="0"/>
              <w:rPr>
                <w:i/>
              </w:rPr>
            </w:pPr>
            <w:r>
              <w:t>38.</w:t>
            </w:r>
            <w:r w:rsidR="00804492">
              <w:t>799</w:t>
            </w:r>
          </w:p>
        </w:tc>
        <w:tc>
          <w:tcPr>
            <w:tcW w:w="2409" w:type="dxa"/>
          </w:tcPr>
          <w:p w14:paraId="1AB568B9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Study on </w:t>
            </w:r>
            <w:r w:rsidR="00A33045">
              <w:t>Additional Topological Enhancements</w:t>
            </w:r>
            <w:r w:rsidR="002C6CC0">
              <w:t xml:space="preserve"> for NR</w:t>
            </w:r>
          </w:p>
        </w:tc>
        <w:tc>
          <w:tcPr>
            <w:tcW w:w="993" w:type="dxa"/>
          </w:tcPr>
          <w:p w14:paraId="3C7F5115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RAN#104</w:t>
            </w:r>
          </w:p>
        </w:tc>
        <w:tc>
          <w:tcPr>
            <w:tcW w:w="1074" w:type="dxa"/>
          </w:tcPr>
          <w:p w14:paraId="7B565E3A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RAN#105</w:t>
            </w:r>
          </w:p>
        </w:tc>
        <w:tc>
          <w:tcPr>
            <w:tcW w:w="2186" w:type="dxa"/>
          </w:tcPr>
          <w:p w14:paraId="3B69E1D7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Rapporteur: </w:t>
            </w:r>
            <w:r w:rsidR="00FC56E7">
              <w:t>Min, Tianyang, tianyang.min.ex@nttdocomo.com</w:t>
            </w:r>
          </w:p>
        </w:tc>
      </w:tr>
      <w:tr w:rsidR="0004790B" w14:paraId="440532D5" w14:textId="77777777" w:rsidTr="00072A56">
        <w:tc>
          <w:tcPr>
            <w:tcW w:w="1617" w:type="dxa"/>
          </w:tcPr>
          <w:p w14:paraId="57DF936B" w14:textId="77777777" w:rsidR="0004790B" w:rsidRDefault="0004790B" w:rsidP="00760FEE">
            <w:pPr>
              <w:spacing w:after="0"/>
            </w:pPr>
          </w:p>
        </w:tc>
        <w:tc>
          <w:tcPr>
            <w:tcW w:w="1134" w:type="dxa"/>
          </w:tcPr>
          <w:p w14:paraId="37274C8F" w14:textId="77777777" w:rsidR="0004790B" w:rsidRDefault="0004790B" w:rsidP="00760FEE">
            <w:pPr>
              <w:spacing w:after="0"/>
            </w:pPr>
          </w:p>
        </w:tc>
        <w:tc>
          <w:tcPr>
            <w:tcW w:w="2409" w:type="dxa"/>
          </w:tcPr>
          <w:p w14:paraId="79B0D7DF" w14:textId="77777777" w:rsidR="0004790B" w:rsidRDefault="0004790B" w:rsidP="00760FEE">
            <w:pPr>
              <w:spacing w:after="0"/>
            </w:pPr>
          </w:p>
        </w:tc>
        <w:tc>
          <w:tcPr>
            <w:tcW w:w="993" w:type="dxa"/>
          </w:tcPr>
          <w:p w14:paraId="1056829F" w14:textId="77777777" w:rsidR="0004790B" w:rsidRDefault="0004790B" w:rsidP="00760FEE">
            <w:pPr>
              <w:spacing w:after="0"/>
            </w:pPr>
          </w:p>
        </w:tc>
        <w:tc>
          <w:tcPr>
            <w:tcW w:w="1074" w:type="dxa"/>
          </w:tcPr>
          <w:p w14:paraId="61DDC3EF" w14:textId="77777777" w:rsidR="0004790B" w:rsidRDefault="0004790B" w:rsidP="00760FEE">
            <w:pPr>
              <w:spacing w:after="0"/>
            </w:pPr>
          </w:p>
        </w:tc>
        <w:tc>
          <w:tcPr>
            <w:tcW w:w="2186" w:type="dxa"/>
          </w:tcPr>
          <w:p w14:paraId="13B28E2E" w14:textId="77777777" w:rsidR="0004790B" w:rsidRDefault="0004790B" w:rsidP="00760FEE">
            <w:pPr>
              <w:spacing w:after="0"/>
            </w:pPr>
          </w:p>
        </w:tc>
      </w:tr>
    </w:tbl>
    <w:p w14:paraId="167BF11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BDCE5C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37187CC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680F1C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775DE7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772BA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D21483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69A8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4F81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756910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AC6" w14:textId="77777777" w:rsidR="009428A9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BDA" w14:textId="77777777" w:rsidR="009428A9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F94" w14:textId="77777777" w:rsidR="009428A9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3F" w14:textId="77777777" w:rsidR="009428A9" w:rsidRDefault="009428A9" w:rsidP="009428A9">
            <w:pPr>
              <w:spacing w:after="0"/>
              <w:rPr>
                <w:i/>
              </w:rPr>
            </w:pPr>
          </w:p>
        </w:tc>
      </w:tr>
      <w:tr w:rsidR="002D5886" w14:paraId="703603C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04A" w14:textId="77777777" w:rsidR="002D5886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732" w14:textId="77777777" w:rsidR="002D5886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414" w14:textId="77777777" w:rsidR="002D5886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A7A" w14:textId="77777777" w:rsidR="002D5886" w:rsidRDefault="002D5886" w:rsidP="002D5886">
            <w:pPr>
              <w:pStyle w:val="TAL"/>
            </w:pPr>
          </w:p>
        </w:tc>
      </w:tr>
    </w:tbl>
    <w:p w14:paraId="633C0B36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704B1" w14:textId="77777777" w:rsidR="0076388B" w:rsidRDefault="0076388B" w:rsidP="00C4305E"/>
    <w:p w14:paraId="03CBA74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6DC6838" w14:textId="77777777" w:rsidR="0075188D" w:rsidRDefault="00882CDD" w:rsidP="0075188D">
      <w:pPr>
        <w:ind w:right="-99"/>
      </w:pPr>
      <w:r w:rsidRPr="00882CDD">
        <w:rPr>
          <w:iCs/>
        </w:rPr>
        <w:t>Min</w:t>
      </w:r>
      <w:r>
        <w:rPr>
          <w:iCs/>
        </w:rPr>
        <w:t xml:space="preserve">, </w:t>
      </w:r>
      <w:r w:rsidRPr="00882CDD">
        <w:rPr>
          <w:iCs/>
        </w:rPr>
        <w:t>Tianyang</w:t>
      </w:r>
      <w:r w:rsidR="0075188D" w:rsidRPr="00134B7D">
        <w:rPr>
          <w:iCs/>
        </w:rPr>
        <w:t xml:space="preserve">, </w:t>
      </w:r>
      <w:r>
        <w:rPr>
          <w:iCs/>
        </w:rPr>
        <w:t>NTT DOCOMO</w:t>
      </w:r>
      <w:r w:rsidR="0075188D">
        <w:rPr>
          <w:iCs/>
        </w:rPr>
        <w:t>,</w:t>
      </w:r>
      <w:r w:rsidR="0075188D" w:rsidRPr="00134B7D">
        <w:rPr>
          <w:iCs/>
        </w:rPr>
        <w:t xml:space="preserve"> </w:t>
      </w:r>
      <w:r w:rsidRPr="00882CDD">
        <w:rPr>
          <w:iCs/>
        </w:rPr>
        <w:t>tianyang.min.ex@nttdocomo.com</w:t>
      </w:r>
    </w:p>
    <w:p w14:paraId="4096ECA2" w14:textId="77777777" w:rsidR="0075188D" w:rsidRDefault="00CD6006" w:rsidP="00CD3153">
      <w:pPr>
        <w:ind w:right="-99"/>
      </w:pPr>
      <w:r w:rsidRPr="00CD6006">
        <w:rPr>
          <w:iCs/>
        </w:rPr>
        <w:t>Schumacher</w:t>
      </w:r>
      <w:r w:rsidR="00882CDD">
        <w:rPr>
          <w:iCs/>
        </w:rPr>
        <w:t>, Joe, AT&amp;T</w:t>
      </w:r>
      <w:r>
        <w:rPr>
          <w:iCs/>
        </w:rPr>
        <w:t xml:space="preserve">, </w:t>
      </w:r>
      <w:r w:rsidRPr="00CD6006">
        <w:rPr>
          <w:iCs/>
        </w:rPr>
        <w:t>joseph.schumacher@att.com</w:t>
      </w:r>
    </w:p>
    <w:p w14:paraId="7900D6D8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03F0E1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E0B3D5F" w14:textId="77777777" w:rsidR="0038382C" w:rsidRPr="00134B7D" w:rsidRDefault="0038382C" w:rsidP="0038382C">
      <w:pPr>
        <w:ind w:right="-99"/>
        <w:rPr>
          <w:iCs/>
        </w:rPr>
      </w:pPr>
      <w:r w:rsidRPr="00134B7D">
        <w:rPr>
          <w:iCs/>
        </w:rPr>
        <w:t>RAN</w:t>
      </w:r>
      <w:r>
        <w:rPr>
          <w:iCs/>
        </w:rPr>
        <w:t>3</w:t>
      </w:r>
      <w:r w:rsidRPr="00134B7D">
        <w:rPr>
          <w:iCs/>
        </w:rPr>
        <w:t xml:space="preserve"> </w:t>
      </w:r>
    </w:p>
    <w:p w14:paraId="103E633F" w14:textId="77777777" w:rsidR="0038382C" w:rsidRPr="00557B2E" w:rsidRDefault="00E146F9" w:rsidP="0038382C">
      <w:r w:rsidRPr="00E146F9">
        <w:rPr>
          <w:iCs/>
        </w:rPr>
        <w:t>Secondary responsible Working Group(s)</w:t>
      </w:r>
      <w:r w:rsidR="0038382C" w:rsidRPr="00134B7D">
        <w:rPr>
          <w:iCs/>
        </w:rPr>
        <w:t>: RAN</w:t>
      </w:r>
      <w:r w:rsidR="0038382C">
        <w:rPr>
          <w:iCs/>
        </w:rPr>
        <w:t>2</w:t>
      </w:r>
    </w:p>
    <w:p w14:paraId="4472139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7659DE8" w14:textId="77777777" w:rsidR="00835AB0" w:rsidRDefault="00835AB0" w:rsidP="00A9489E">
      <w:pPr>
        <w:pStyle w:val="Guidance"/>
        <w:rPr>
          <w:i w:val="0"/>
        </w:rPr>
      </w:pPr>
    </w:p>
    <w:p w14:paraId="4067AD44" w14:textId="77777777" w:rsidR="00C71074" w:rsidRPr="00835AB0" w:rsidRDefault="00C71074" w:rsidP="00A9489E">
      <w:pPr>
        <w:pStyle w:val="Guidance"/>
      </w:pPr>
    </w:p>
    <w:p w14:paraId="646ED75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0B479240" w14:textId="77777777" w:rsidR="002D1D1C" w:rsidRDefault="002D1D1C" w:rsidP="002D1D1C"/>
    <w:p w14:paraId="53C267D5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416344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217C16F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2DFDF0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CC5A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8D7A5" w14:textId="77777777" w:rsidR="00557B2E" w:rsidRDefault="003F488F" w:rsidP="001C5C86">
            <w:pPr>
              <w:pStyle w:val="TAL"/>
            </w:pPr>
            <w:r>
              <w:t>NTT DOCOMO</w:t>
            </w:r>
            <w:r w:rsidR="00882CDD">
              <w:t>, INC.</w:t>
            </w:r>
          </w:p>
        </w:tc>
      </w:tr>
      <w:tr w:rsidR="003F488F" w14:paraId="1CA3C6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F1D5CD" w14:textId="77777777" w:rsidR="003F488F" w:rsidRDefault="003F488F" w:rsidP="003F488F">
            <w:pPr>
              <w:pStyle w:val="TAL"/>
            </w:pPr>
            <w:r>
              <w:t>AT&amp;T</w:t>
            </w:r>
          </w:p>
        </w:tc>
      </w:tr>
      <w:tr w:rsidR="003F488F" w14:paraId="47BED0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1E3D9" w14:textId="1AAEA313" w:rsidR="003F488F" w:rsidRDefault="002A072B" w:rsidP="003F488F">
            <w:pPr>
              <w:pStyle w:val="TAL"/>
            </w:pPr>
            <w:r w:rsidRPr="002A072B">
              <w:t>Qualcomm Incorporated</w:t>
            </w:r>
          </w:p>
        </w:tc>
      </w:tr>
      <w:tr w:rsidR="003F488F" w14:paraId="67970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5A41B0" w14:textId="05FA74D3" w:rsidR="003F488F" w:rsidRDefault="003F488F" w:rsidP="003F488F">
            <w:pPr>
              <w:pStyle w:val="TAL"/>
            </w:pPr>
          </w:p>
        </w:tc>
      </w:tr>
      <w:tr w:rsidR="003F488F" w14:paraId="7124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D1AA7" w14:textId="74607E5E" w:rsidR="003F488F" w:rsidRDefault="003F488F" w:rsidP="003F488F">
            <w:pPr>
              <w:pStyle w:val="TAL"/>
            </w:pPr>
          </w:p>
        </w:tc>
      </w:tr>
      <w:tr w:rsidR="003F488F" w14:paraId="15606C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C33F4F" w14:textId="34DCD36F" w:rsidR="003F488F" w:rsidRDefault="003F488F" w:rsidP="003F488F">
            <w:pPr>
              <w:pStyle w:val="TAL"/>
            </w:pPr>
          </w:p>
        </w:tc>
      </w:tr>
      <w:tr w:rsidR="003F488F" w14:paraId="1CDDB3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0EAD5" w14:textId="16A829C3" w:rsidR="003F488F" w:rsidRDefault="003F488F" w:rsidP="003F488F">
            <w:pPr>
              <w:pStyle w:val="TAL"/>
            </w:pPr>
          </w:p>
        </w:tc>
      </w:tr>
      <w:tr w:rsidR="003F488F" w14:paraId="774EC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4522A5" w14:textId="4C56C88C" w:rsidR="003F488F" w:rsidRDefault="003F488F" w:rsidP="003F488F">
            <w:pPr>
              <w:pStyle w:val="TAL"/>
            </w:pPr>
          </w:p>
        </w:tc>
      </w:tr>
      <w:tr w:rsidR="003F488F" w14:paraId="7430CD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CC6AFA" w14:textId="3858913B" w:rsidR="003F488F" w:rsidRDefault="003F488F" w:rsidP="003F488F">
            <w:pPr>
              <w:pStyle w:val="TAL"/>
            </w:pPr>
          </w:p>
        </w:tc>
      </w:tr>
      <w:tr w:rsidR="003F488F" w14:paraId="032D3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67759" w14:textId="38C84D44" w:rsidR="003F488F" w:rsidRDefault="003F488F" w:rsidP="003F488F">
            <w:pPr>
              <w:pStyle w:val="TAL"/>
            </w:pPr>
          </w:p>
        </w:tc>
      </w:tr>
      <w:tr w:rsidR="003F488F" w14:paraId="56E945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F213A9" w14:textId="7748F275" w:rsidR="003F488F" w:rsidRDefault="003F488F" w:rsidP="003F488F">
            <w:pPr>
              <w:pStyle w:val="TAL"/>
            </w:pPr>
          </w:p>
        </w:tc>
      </w:tr>
      <w:tr w:rsidR="003F488F" w14:paraId="19120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914DC" w14:textId="448A5AA7" w:rsidR="003F488F" w:rsidRDefault="003F488F" w:rsidP="003F488F">
            <w:pPr>
              <w:pStyle w:val="TAL"/>
            </w:pPr>
          </w:p>
        </w:tc>
      </w:tr>
      <w:tr w:rsidR="003F488F" w14:paraId="39B314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5E36F" w14:textId="0AC4A518" w:rsidR="003F488F" w:rsidRDefault="003F488F" w:rsidP="003F488F">
            <w:pPr>
              <w:pStyle w:val="TAL"/>
            </w:pPr>
          </w:p>
        </w:tc>
      </w:tr>
      <w:tr w:rsidR="003F488F" w14:paraId="767DE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B0AE6" w14:textId="34FE36D4" w:rsidR="003F488F" w:rsidRDefault="003F488F" w:rsidP="003F488F">
            <w:pPr>
              <w:pStyle w:val="TAL"/>
            </w:pPr>
          </w:p>
        </w:tc>
      </w:tr>
      <w:tr w:rsidR="003F488F" w14:paraId="1095B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8F4D7" w14:textId="178A23D5" w:rsidR="003F488F" w:rsidRDefault="003F488F" w:rsidP="003F488F">
            <w:pPr>
              <w:pStyle w:val="TAL"/>
            </w:pPr>
          </w:p>
        </w:tc>
      </w:tr>
      <w:tr w:rsidR="003F488F" w14:paraId="75B655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520C7F" w14:textId="298D5A6D" w:rsidR="003F488F" w:rsidRDefault="003F488F" w:rsidP="003F488F">
            <w:pPr>
              <w:pStyle w:val="TAL"/>
            </w:pPr>
          </w:p>
        </w:tc>
      </w:tr>
      <w:tr w:rsidR="003F488F" w14:paraId="5303D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F54924" w14:textId="2ED2DC58" w:rsidR="003F488F" w:rsidRDefault="003F488F" w:rsidP="003F488F">
            <w:pPr>
              <w:pStyle w:val="TAL"/>
            </w:pPr>
          </w:p>
        </w:tc>
      </w:tr>
      <w:tr w:rsidR="00867E04" w14:paraId="29E2AC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D4090" w14:textId="6A5BE027" w:rsidR="00867E04" w:rsidRDefault="00867E04" w:rsidP="003F488F">
            <w:pPr>
              <w:pStyle w:val="TAL"/>
            </w:pPr>
          </w:p>
        </w:tc>
      </w:tr>
      <w:tr w:rsidR="00867E04" w14:paraId="39B464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03828D" w14:textId="61B31D3F" w:rsidR="00867E04" w:rsidRDefault="00867E04" w:rsidP="003F488F">
            <w:pPr>
              <w:pStyle w:val="TAL"/>
            </w:pPr>
          </w:p>
        </w:tc>
      </w:tr>
      <w:tr w:rsidR="003343E5" w14:paraId="7BA482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8B861A" w14:textId="2F75D500" w:rsidR="003343E5" w:rsidRDefault="003343E5" w:rsidP="003F488F">
            <w:pPr>
              <w:pStyle w:val="TAL"/>
            </w:pPr>
          </w:p>
        </w:tc>
      </w:tr>
      <w:tr w:rsidR="00C72ABC" w14:paraId="6604F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A5612" w14:textId="5679360B" w:rsidR="00C72ABC" w:rsidRDefault="00C72ABC" w:rsidP="003F488F">
            <w:pPr>
              <w:pStyle w:val="TAL"/>
            </w:pPr>
          </w:p>
        </w:tc>
      </w:tr>
      <w:tr w:rsidR="00C50533" w14:paraId="3BC4A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0302A" w14:textId="031B240F" w:rsidR="00C50533" w:rsidRDefault="00C50533" w:rsidP="003F488F">
            <w:pPr>
              <w:pStyle w:val="TAL"/>
            </w:pPr>
          </w:p>
        </w:tc>
      </w:tr>
      <w:tr w:rsidR="003F488F" w14:paraId="50CA98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AC79D5" w14:textId="434301AE" w:rsidR="003F488F" w:rsidRDefault="003F488F" w:rsidP="003F488F">
            <w:pPr>
              <w:pStyle w:val="TAL"/>
            </w:pPr>
          </w:p>
        </w:tc>
      </w:tr>
      <w:tr w:rsidR="00B24DF5" w14:paraId="55AAD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0A29B" w14:textId="7CA44CD2" w:rsidR="00B24DF5" w:rsidRDefault="00B24DF5" w:rsidP="003F488F">
            <w:pPr>
              <w:pStyle w:val="TAL"/>
            </w:pPr>
          </w:p>
        </w:tc>
      </w:tr>
      <w:tr w:rsidR="00C50533" w14:paraId="4D96C0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2F2B24" w14:textId="4624189D" w:rsidR="00C50533" w:rsidRDefault="00C50533" w:rsidP="003F488F">
            <w:pPr>
              <w:pStyle w:val="TAL"/>
            </w:pPr>
          </w:p>
        </w:tc>
      </w:tr>
      <w:tr w:rsidR="00B848CA" w14:paraId="4D2EF8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B447B" w14:textId="71D1107B" w:rsidR="00B848CA" w:rsidRDefault="00B848CA" w:rsidP="003F488F">
            <w:pPr>
              <w:pStyle w:val="TAL"/>
            </w:pPr>
          </w:p>
        </w:tc>
      </w:tr>
      <w:tr w:rsidR="00B848CA" w14:paraId="4DA0EE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EDFA1D" w14:textId="7C722987" w:rsidR="00B848CA" w:rsidRDefault="00B848CA" w:rsidP="003F488F">
            <w:pPr>
              <w:pStyle w:val="TAL"/>
            </w:pPr>
          </w:p>
        </w:tc>
      </w:tr>
      <w:tr w:rsidR="003F6D08" w14:paraId="6157E7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F00E0D" w14:textId="42B02125" w:rsidR="003F6D08" w:rsidRDefault="003F6D08" w:rsidP="003F488F">
            <w:pPr>
              <w:pStyle w:val="TAL"/>
            </w:pPr>
          </w:p>
        </w:tc>
      </w:tr>
      <w:tr w:rsidR="000A761B" w14:paraId="035788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A76AD" w14:textId="79F46114" w:rsidR="000A761B" w:rsidRDefault="000A761B" w:rsidP="003F488F">
            <w:pPr>
              <w:pStyle w:val="TAL"/>
            </w:pPr>
          </w:p>
        </w:tc>
      </w:tr>
      <w:tr w:rsidR="00DB3A60" w14:paraId="6C78C8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BB703" w14:textId="2F3D37E6" w:rsidR="00DB3A60" w:rsidRDefault="00DB3A60" w:rsidP="003F488F">
            <w:pPr>
              <w:pStyle w:val="TAL"/>
            </w:pPr>
          </w:p>
        </w:tc>
      </w:tr>
      <w:tr w:rsidR="00DB3A60" w14:paraId="28233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4594" w14:textId="5A96414E" w:rsidR="00DB3A60" w:rsidRDefault="00DB3A60" w:rsidP="003F488F">
            <w:pPr>
              <w:pStyle w:val="TAL"/>
            </w:pPr>
          </w:p>
        </w:tc>
      </w:tr>
      <w:tr w:rsidR="00DB3A60" w14:paraId="383A16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7E957F" w14:textId="51542381" w:rsidR="00DB3A60" w:rsidRDefault="00DB3A60" w:rsidP="003F488F">
            <w:pPr>
              <w:pStyle w:val="TAL"/>
            </w:pPr>
          </w:p>
        </w:tc>
      </w:tr>
      <w:tr w:rsidR="00984B82" w14:paraId="423CE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E0184" w14:textId="23E2E15C" w:rsidR="00984B82" w:rsidRDefault="00984B82" w:rsidP="003F488F">
            <w:pPr>
              <w:pStyle w:val="TAL"/>
            </w:pPr>
          </w:p>
        </w:tc>
      </w:tr>
      <w:tr w:rsidR="00FA5420" w14:paraId="4559D9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47E30" w14:textId="51EC4390" w:rsidR="00FA5420" w:rsidRDefault="00FA5420" w:rsidP="003F488F">
            <w:pPr>
              <w:pStyle w:val="TAL"/>
            </w:pPr>
          </w:p>
        </w:tc>
      </w:tr>
      <w:tr w:rsidR="00F76366" w14:paraId="2975D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08F398" w14:textId="6FE8CD8A" w:rsidR="00F76366" w:rsidRDefault="00F76366" w:rsidP="003F488F">
            <w:pPr>
              <w:pStyle w:val="TAL"/>
            </w:pPr>
          </w:p>
        </w:tc>
      </w:tr>
      <w:tr w:rsidR="00F12107" w14:paraId="507C7A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3AD14F" w14:textId="51222C5B" w:rsidR="00F12107" w:rsidRDefault="00F12107" w:rsidP="003F488F">
            <w:pPr>
              <w:pStyle w:val="TAL"/>
            </w:pPr>
          </w:p>
        </w:tc>
      </w:tr>
      <w:tr w:rsidR="003F488F" w14:paraId="03D779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4E5FA" w14:textId="77777777" w:rsidR="003F488F" w:rsidRDefault="003F488F" w:rsidP="003F488F">
            <w:pPr>
              <w:pStyle w:val="TAL"/>
            </w:pPr>
          </w:p>
        </w:tc>
      </w:tr>
    </w:tbl>
    <w:p w14:paraId="7C6DEF6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FA759" w14:textId="77777777" w:rsidR="008E4A82" w:rsidRDefault="008E4A82">
      <w:r>
        <w:separator/>
      </w:r>
    </w:p>
  </w:endnote>
  <w:endnote w:type="continuationSeparator" w:id="0">
    <w:p w14:paraId="4C4653DF" w14:textId="77777777" w:rsidR="008E4A82" w:rsidRDefault="008E4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F2E2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AEDFB" w14:textId="77777777" w:rsidR="008E4A82" w:rsidRDefault="008E4A82">
      <w:r>
        <w:separator/>
      </w:r>
    </w:p>
  </w:footnote>
  <w:footnote w:type="continuationSeparator" w:id="0">
    <w:p w14:paraId="18DB27DF" w14:textId="77777777" w:rsidR="008E4A82" w:rsidRDefault="008E4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7D00044"/>
    <w:multiLevelType w:val="hybridMultilevel"/>
    <w:tmpl w:val="74BE083A"/>
    <w:lvl w:ilvl="0" w:tplc="4C68C26E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801936"/>
    <w:multiLevelType w:val="multilevel"/>
    <w:tmpl w:val="6680193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397023"/>
    <w:multiLevelType w:val="multilevel"/>
    <w:tmpl w:val="7539702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7298E"/>
    <w:multiLevelType w:val="hybridMultilevel"/>
    <w:tmpl w:val="3B98BCA0"/>
    <w:lvl w:ilvl="0" w:tplc="F818510A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3034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269880">
    <w:abstractNumId w:val="5"/>
  </w:num>
  <w:num w:numId="3" w16cid:durableId="383600452">
    <w:abstractNumId w:val="3"/>
  </w:num>
  <w:num w:numId="4" w16cid:durableId="1329361095">
    <w:abstractNumId w:val="2"/>
  </w:num>
  <w:num w:numId="5" w16cid:durableId="1077939815">
    <w:abstractNumId w:val="11"/>
  </w:num>
  <w:num w:numId="6" w16cid:durableId="1014108499">
    <w:abstractNumId w:val="7"/>
  </w:num>
  <w:num w:numId="7" w16cid:durableId="1406803778">
    <w:abstractNumId w:val="1"/>
  </w:num>
  <w:num w:numId="8" w16cid:durableId="1719814168">
    <w:abstractNumId w:val="10"/>
  </w:num>
  <w:num w:numId="9" w16cid:durableId="118694057">
    <w:abstractNumId w:val="4"/>
  </w:num>
  <w:num w:numId="10" w16cid:durableId="2125034678">
    <w:abstractNumId w:val="8"/>
  </w:num>
  <w:num w:numId="11" w16cid:durableId="1643266154">
    <w:abstractNumId w:val="6"/>
  </w:num>
  <w:num w:numId="12" w16cid:durableId="14557137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F76"/>
    <w:rsid w:val="00006EF7"/>
    <w:rsid w:val="00011074"/>
    <w:rsid w:val="0001220A"/>
    <w:rsid w:val="000132D1"/>
    <w:rsid w:val="00014EE6"/>
    <w:rsid w:val="000205C5"/>
    <w:rsid w:val="00025316"/>
    <w:rsid w:val="00030616"/>
    <w:rsid w:val="00037C06"/>
    <w:rsid w:val="00044DAE"/>
    <w:rsid w:val="000458E9"/>
    <w:rsid w:val="0004790B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61B"/>
    <w:rsid w:val="000B0519"/>
    <w:rsid w:val="000B1ABD"/>
    <w:rsid w:val="000B61FD"/>
    <w:rsid w:val="000B7168"/>
    <w:rsid w:val="000C0BF7"/>
    <w:rsid w:val="000C5FE3"/>
    <w:rsid w:val="000C6781"/>
    <w:rsid w:val="000D122A"/>
    <w:rsid w:val="000D5D45"/>
    <w:rsid w:val="000D786C"/>
    <w:rsid w:val="000E55AD"/>
    <w:rsid w:val="000E630D"/>
    <w:rsid w:val="001001BD"/>
    <w:rsid w:val="00101936"/>
    <w:rsid w:val="00102222"/>
    <w:rsid w:val="00107F0B"/>
    <w:rsid w:val="001108FB"/>
    <w:rsid w:val="00120541"/>
    <w:rsid w:val="001211F3"/>
    <w:rsid w:val="00127B5D"/>
    <w:rsid w:val="0015256C"/>
    <w:rsid w:val="00155453"/>
    <w:rsid w:val="0015646D"/>
    <w:rsid w:val="001569E0"/>
    <w:rsid w:val="001623CD"/>
    <w:rsid w:val="00163676"/>
    <w:rsid w:val="00166818"/>
    <w:rsid w:val="00171925"/>
    <w:rsid w:val="00173998"/>
    <w:rsid w:val="00174617"/>
    <w:rsid w:val="001759A7"/>
    <w:rsid w:val="001808F9"/>
    <w:rsid w:val="001A4192"/>
    <w:rsid w:val="001A4B28"/>
    <w:rsid w:val="001A6E1D"/>
    <w:rsid w:val="001C5C86"/>
    <w:rsid w:val="001C6B14"/>
    <w:rsid w:val="001C718D"/>
    <w:rsid w:val="001E14C4"/>
    <w:rsid w:val="001E3CB9"/>
    <w:rsid w:val="001E5370"/>
    <w:rsid w:val="001F6071"/>
    <w:rsid w:val="001F7EB4"/>
    <w:rsid w:val="002000C2"/>
    <w:rsid w:val="002022F3"/>
    <w:rsid w:val="00205F25"/>
    <w:rsid w:val="0021657A"/>
    <w:rsid w:val="00221B1E"/>
    <w:rsid w:val="002357B6"/>
    <w:rsid w:val="00240DCD"/>
    <w:rsid w:val="0024408E"/>
    <w:rsid w:val="0024786B"/>
    <w:rsid w:val="00251D80"/>
    <w:rsid w:val="0025441C"/>
    <w:rsid w:val="00254FB5"/>
    <w:rsid w:val="002640E5"/>
    <w:rsid w:val="0026436F"/>
    <w:rsid w:val="0026606E"/>
    <w:rsid w:val="00270BDC"/>
    <w:rsid w:val="00271609"/>
    <w:rsid w:val="0027433E"/>
    <w:rsid w:val="00276403"/>
    <w:rsid w:val="002847C3"/>
    <w:rsid w:val="002A072B"/>
    <w:rsid w:val="002C1C50"/>
    <w:rsid w:val="002C1D16"/>
    <w:rsid w:val="002C6CC0"/>
    <w:rsid w:val="002D1D1C"/>
    <w:rsid w:val="002D5886"/>
    <w:rsid w:val="002E6A7D"/>
    <w:rsid w:val="002E7A9E"/>
    <w:rsid w:val="002F3C41"/>
    <w:rsid w:val="002F6C5C"/>
    <w:rsid w:val="0030045C"/>
    <w:rsid w:val="00306A92"/>
    <w:rsid w:val="00307E4D"/>
    <w:rsid w:val="00317F0E"/>
    <w:rsid w:val="003205AD"/>
    <w:rsid w:val="003257EC"/>
    <w:rsid w:val="0033027D"/>
    <w:rsid w:val="003343E5"/>
    <w:rsid w:val="00334CC5"/>
    <w:rsid w:val="00335FB2"/>
    <w:rsid w:val="00342E06"/>
    <w:rsid w:val="00344158"/>
    <w:rsid w:val="00347B74"/>
    <w:rsid w:val="003505ED"/>
    <w:rsid w:val="00355CB6"/>
    <w:rsid w:val="00355F9E"/>
    <w:rsid w:val="003577FD"/>
    <w:rsid w:val="0035787E"/>
    <w:rsid w:val="003616D2"/>
    <w:rsid w:val="00366257"/>
    <w:rsid w:val="0037403F"/>
    <w:rsid w:val="00377FDF"/>
    <w:rsid w:val="0038382C"/>
    <w:rsid w:val="0038516D"/>
    <w:rsid w:val="003869D7"/>
    <w:rsid w:val="003943F0"/>
    <w:rsid w:val="003A08AA"/>
    <w:rsid w:val="003A1EB0"/>
    <w:rsid w:val="003A6A5C"/>
    <w:rsid w:val="003B018F"/>
    <w:rsid w:val="003B3A93"/>
    <w:rsid w:val="003B786F"/>
    <w:rsid w:val="003C0F14"/>
    <w:rsid w:val="003C2DA6"/>
    <w:rsid w:val="003C4168"/>
    <w:rsid w:val="003C5EEC"/>
    <w:rsid w:val="003C6DA6"/>
    <w:rsid w:val="003D2781"/>
    <w:rsid w:val="003D62A9"/>
    <w:rsid w:val="003E5D61"/>
    <w:rsid w:val="003E7415"/>
    <w:rsid w:val="003F04C7"/>
    <w:rsid w:val="003F268E"/>
    <w:rsid w:val="003F488F"/>
    <w:rsid w:val="003F4B65"/>
    <w:rsid w:val="003F6D08"/>
    <w:rsid w:val="003F7142"/>
    <w:rsid w:val="003F7B3D"/>
    <w:rsid w:val="0040240E"/>
    <w:rsid w:val="0041094E"/>
    <w:rsid w:val="00411698"/>
    <w:rsid w:val="00413775"/>
    <w:rsid w:val="00414164"/>
    <w:rsid w:val="004148FA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52C"/>
    <w:rsid w:val="0048267C"/>
    <w:rsid w:val="004876B9"/>
    <w:rsid w:val="00493A79"/>
    <w:rsid w:val="004945A0"/>
    <w:rsid w:val="00495840"/>
    <w:rsid w:val="00497D82"/>
    <w:rsid w:val="004A40BE"/>
    <w:rsid w:val="004A6A60"/>
    <w:rsid w:val="004C0726"/>
    <w:rsid w:val="004C4B0C"/>
    <w:rsid w:val="004C594F"/>
    <w:rsid w:val="004C634D"/>
    <w:rsid w:val="004D24B9"/>
    <w:rsid w:val="004D3C23"/>
    <w:rsid w:val="004E28BB"/>
    <w:rsid w:val="004E2CE2"/>
    <w:rsid w:val="004E5172"/>
    <w:rsid w:val="004E6F8A"/>
    <w:rsid w:val="00501091"/>
    <w:rsid w:val="00502CD2"/>
    <w:rsid w:val="00504E33"/>
    <w:rsid w:val="00523193"/>
    <w:rsid w:val="00526690"/>
    <w:rsid w:val="0055216E"/>
    <w:rsid w:val="00552C2C"/>
    <w:rsid w:val="005555B7"/>
    <w:rsid w:val="0055562D"/>
    <w:rsid w:val="005562A8"/>
    <w:rsid w:val="005573BB"/>
    <w:rsid w:val="00557B2E"/>
    <w:rsid w:val="00561267"/>
    <w:rsid w:val="00563675"/>
    <w:rsid w:val="00566283"/>
    <w:rsid w:val="00571144"/>
    <w:rsid w:val="00571E3F"/>
    <w:rsid w:val="00574059"/>
    <w:rsid w:val="005767F7"/>
    <w:rsid w:val="00581E82"/>
    <w:rsid w:val="00586951"/>
    <w:rsid w:val="00590087"/>
    <w:rsid w:val="0059456B"/>
    <w:rsid w:val="00596F7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D26"/>
    <w:rsid w:val="00611EC4"/>
    <w:rsid w:val="006124BC"/>
    <w:rsid w:val="00612542"/>
    <w:rsid w:val="006146D2"/>
    <w:rsid w:val="00620B3F"/>
    <w:rsid w:val="006215CC"/>
    <w:rsid w:val="006239E7"/>
    <w:rsid w:val="00624CA7"/>
    <w:rsid w:val="006254C4"/>
    <w:rsid w:val="006323BE"/>
    <w:rsid w:val="0063727B"/>
    <w:rsid w:val="0063745E"/>
    <w:rsid w:val="00640E4A"/>
    <w:rsid w:val="006418C6"/>
    <w:rsid w:val="00641ED8"/>
    <w:rsid w:val="006500BE"/>
    <w:rsid w:val="00651553"/>
    <w:rsid w:val="00654893"/>
    <w:rsid w:val="0065680F"/>
    <w:rsid w:val="006633A4"/>
    <w:rsid w:val="00667DD2"/>
    <w:rsid w:val="00671BBB"/>
    <w:rsid w:val="0068035B"/>
    <w:rsid w:val="00680E3F"/>
    <w:rsid w:val="00682237"/>
    <w:rsid w:val="00683837"/>
    <w:rsid w:val="00685A3D"/>
    <w:rsid w:val="006A0EF8"/>
    <w:rsid w:val="006A45BA"/>
    <w:rsid w:val="006B17DC"/>
    <w:rsid w:val="006B3170"/>
    <w:rsid w:val="006B4280"/>
    <w:rsid w:val="006B4B1C"/>
    <w:rsid w:val="006B6EAA"/>
    <w:rsid w:val="006C4991"/>
    <w:rsid w:val="006C5AFD"/>
    <w:rsid w:val="006D3C6D"/>
    <w:rsid w:val="006E0F19"/>
    <w:rsid w:val="006E1FDA"/>
    <w:rsid w:val="006E5E87"/>
    <w:rsid w:val="006F2155"/>
    <w:rsid w:val="006F29DD"/>
    <w:rsid w:val="00706A1A"/>
    <w:rsid w:val="00707673"/>
    <w:rsid w:val="007162BE"/>
    <w:rsid w:val="00722267"/>
    <w:rsid w:val="00725A86"/>
    <w:rsid w:val="00746154"/>
    <w:rsid w:val="00746F46"/>
    <w:rsid w:val="0075188D"/>
    <w:rsid w:val="0075252A"/>
    <w:rsid w:val="00752E9D"/>
    <w:rsid w:val="00760FEE"/>
    <w:rsid w:val="0076388B"/>
    <w:rsid w:val="00764B84"/>
    <w:rsid w:val="00765028"/>
    <w:rsid w:val="00765FF2"/>
    <w:rsid w:val="00766470"/>
    <w:rsid w:val="0078034D"/>
    <w:rsid w:val="00782F8E"/>
    <w:rsid w:val="0078358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A3A"/>
    <w:rsid w:val="007D6BA7"/>
    <w:rsid w:val="007D7159"/>
    <w:rsid w:val="007E14A2"/>
    <w:rsid w:val="007E5FCA"/>
    <w:rsid w:val="007E7728"/>
    <w:rsid w:val="007F1884"/>
    <w:rsid w:val="007F522E"/>
    <w:rsid w:val="007F7421"/>
    <w:rsid w:val="00801F7F"/>
    <w:rsid w:val="00804492"/>
    <w:rsid w:val="00813C1F"/>
    <w:rsid w:val="008234C6"/>
    <w:rsid w:val="00833820"/>
    <w:rsid w:val="00834A60"/>
    <w:rsid w:val="0083537E"/>
    <w:rsid w:val="00835AB0"/>
    <w:rsid w:val="00843BAA"/>
    <w:rsid w:val="00853BBE"/>
    <w:rsid w:val="0085441D"/>
    <w:rsid w:val="00860857"/>
    <w:rsid w:val="00863E89"/>
    <w:rsid w:val="0086653E"/>
    <w:rsid w:val="00866E4B"/>
    <w:rsid w:val="00867E04"/>
    <w:rsid w:val="00872B3B"/>
    <w:rsid w:val="0088222A"/>
    <w:rsid w:val="00882CDD"/>
    <w:rsid w:val="008835FC"/>
    <w:rsid w:val="0088770C"/>
    <w:rsid w:val="008901F6"/>
    <w:rsid w:val="00895C03"/>
    <w:rsid w:val="00896C03"/>
    <w:rsid w:val="008A05BF"/>
    <w:rsid w:val="008A3847"/>
    <w:rsid w:val="008A495D"/>
    <w:rsid w:val="008A76FD"/>
    <w:rsid w:val="008B114B"/>
    <w:rsid w:val="008B2D09"/>
    <w:rsid w:val="008B47F1"/>
    <w:rsid w:val="008B519F"/>
    <w:rsid w:val="008C0E78"/>
    <w:rsid w:val="008C537F"/>
    <w:rsid w:val="008D52CF"/>
    <w:rsid w:val="008D658B"/>
    <w:rsid w:val="008E4A82"/>
    <w:rsid w:val="00915DDF"/>
    <w:rsid w:val="00922FCB"/>
    <w:rsid w:val="0093077E"/>
    <w:rsid w:val="00930F5C"/>
    <w:rsid w:val="00935CB0"/>
    <w:rsid w:val="00942023"/>
    <w:rsid w:val="009428A9"/>
    <w:rsid w:val="009437A2"/>
    <w:rsid w:val="00944B28"/>
    <w:rsid w:val="00945D94"/>
    <w:rsid w:val="00950560"/>
    <w:rsid w:val="00950ECE"/>
    <w:rsid w:val="00953E83"/>
    <w:rsid w:val="00967838"/>
    <w:rsid w:val="009732A1"/>
    <w:rsid w:val="00982CD6"/>
    <w:rsid w:val="00984176"/>
    <w:rsid w:val="00984B82"/>
    <w:rsid w:val="00985B73"/>
    <w:rsid w:val="009870A7"/>
    <w:rsid w:val="0098755F"/>
    <w:rsid w:val="00992266"/>
    <w:rsid w:val="00994A54"/>
    <w:rsid w:val="009A0B51"/>
    <w:rsid w:val="009A2560"/>
    <w:rsid w:val="009A2BB0"/>
    <w:rsid w:val="009A3BC4"/>
    <w:rsid w:val="009A527F"/>
    <w:rsid w:val="009A6092"/>
    <w:rsid w:val="009B1936"/>
    <w:rsid w:val="009B314C"/>
    <w:rsid w:val="009B3D06"/>
    <w:rsid w:val="009B48FB"/>
    <w:rsid w:val="009B493F"/>
    <w:rsid w:val="009B572A"/>
    <w:rsid w:val="009C2977"/>
    <w:rsid w:val="009C2DCC"/>
    <w:rsid w:val="009D23B2"/>
    <w:rsid w:val="009D7084"/>
    <w:rsid w:val="009E6C21"/>
    <w:rsid w:val="009F0E58"/>
    <w:rsid w:val="009F7959"/>
    <w:rsid w:val="009F7DDE"/>
    <w:rsid w:val="00A01BB0"/>
    <w:rsid w:val="00A01CFF"/>
    <w:rsid w:val="00A07F98"/>
    <w:rsid w:val="00A10539"/>
    <w:rsid w:val="00A15763"/>
    <w:rsid w:val="00A226C6"/>
    <w:rsid w:val="00A27912"/>
    <w:rsid w:val="00A33045"/>
    <w:rsid w:val="00A338A3"/>
    <w:rsid w:val="00A339CF"/>
    <w:rsid w:val="00A35110"/>
    <w:rsid w:val="00A36378"/>
    <w:rsid w:val="00A40015"/>
    <w:rsid w:val="00A42B8C"/>
    <w:rsid w:val="00A43AAC"/>
    <w:rsid w:val="00A47445"/>
    <w:rsid w:val="00A6656B"/>
    <w:rsid w:val="00A66E69"/>
    <w:rsid w:val="00A70E1E"/>
    <w:rsid w:val="00A71B76"/>
    <w:rsid w:val="00A73257"/>
    <w:rsid w:val="00A8346E"/>
    <w:rsid w:val="00A9081F"/>
    <w:rsid w:val="00A9188C"/>
    <w:rsid w:val="00A92613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44CA"/>
    <w:rsid w:val="00AF6660"/>
    <w:rsid w:val="00AF7445"/>
    <w:rsid w:val="00B01ACB"/>
    <w:rsid w:val="00B03AF5"/>
    <w:rsid w:val="00B03C01"/>
    <w:rsid w:val="00B0683C"/>
    <w:rsid w:val="00B078D6"/>
    <w:rsid w:val="00B1248D"/>
    <w:rsid w:val="00B14709"/>
    <w:rsid w:val="00B24DF5"/>
    <w:rsid w:val="00B2743D"/>
    <w:rsid w:val="00B3015C"/>
    <w:rsid w:val="00B327AD"/>
    <w:rsid w:val="00B344D8"/>
    <w:rsid w:val="00B40387"/>
    <w:rsid w:val="00B42F79"/>
    <w:rsid w:val="00B51CAB"/>
    <w:rsid w:val="00B55FA0"/>
    <w:rsid w:val="00B567D1"/>
    <w:rsid w:val="00B60FF6"/>
    <w:rsid w:val="00B73B4C"/>
    <w:rsid w:val="00B73F75"/>
    <w:rsid w:val="00B8145E"/>
    <w:rsid w:val="00B8483E"/>
    <w:rsid w:val="00B848CA"/>
    <w:rsid w:val="00B9252F"/>
    <w:rsid w:val="00B946CD"/>
    <w:rsid w:val="00B96481"/>
    <w:rsid w:val="00BA3A53"/>
    <w:rsid w:val="00BA3C54"/>
    <w:rsid w:val="00BA4095"/>
    <w:rsid w:val="00BA5B43"/>
    <w:rsid w:val="00BB25B1"/>
    <w:rsid w:val="00BB2BFA"/>
    <w:rsid w:val="00BB3A7A"/>
    <w:rsid w:val="00BB5EBF"/>
    <w:rsid w:val="00BC5590"/>
    <w:rsid w:val="00BC642A"/>
    <w:rsid w:val="00BD2730"/>
    <w:rsid w:val="00BE2856"/>
    <w:rsid w:val="00BF7C9D"/>
    <w:rsid w:val="00C01E8C"/>
    <w:rsid w:val="00C02DF6"/>
    <w:rsid w:val="00C03E01"/>
    <w:rsid w:val="00C23582"/>
    <w:rsid w:val="00C2724D"/>
    <w:rsid w:val="00C27CA9"/>
    <w:rsid w:val="00C317E7"/>
    <w:rsid w:val="00C356A6"/>
    <w:rsid w:val="00C3799C"/>
    <w:rsid w:val="00C4305E"/>
    <w:rsid w:val="00C43D1E"/>
    <w:rsid w:val="00C44336"/>
    <w:rsid w:val="00C460A6"/>
    <w:rsid w:val="00C50533"/>
    <w:rsid w:val="00C50AB1"/>
    <w:rsid w:val="00C50F7C"/>
    <w:rsid w:val="00C51704"/>
    <w:rsid w:val="00C518B0"/>
    <w:rsid w:val="00C5591F"/>
    <w:rsid w:val="00C55D04"/>
    <w:rsid w:val="00C57C50"/>
    <w:rsid w:val="00C57EE3"/>
    <w:rsid w:val="00C62767"/>
    <w:rsid w:val="00C677FC"/>
    <w:rsid w:val="00C71074"/>
    <w:rsid w:val="00C715CA"/>
    <w:rsid w:val="00C72ABC"/>
    <w:rsid w:val="00C7495D"/>
    <w:rsid w:val="00C74CE0"/>
    <w:rsid w:val="00C77CE9"/>
    <w:rsid w:val="00C85EBF"/>
    <w:rsid w:val="00C92F71"/>
    <w:rsid w:val="00C9685D"/>
    <w:rsid w:val="00CA0968"/>
    <w:rsid w:val="00CA168E"/>
    <w:rsid w:val="00CB0647"/>
    <w:rsid w:val="00CB4236"/>
    <w:rsid w:val="00CC5A41"/>
    <w:rsid w:val="00CC72A4"/>
    <w:rsid w:val="00CD3153"/>
    <w:rsid w:val="00CD6006"/>
    <w:rsid w:val="00CE2FE4"/>
    <w:rsid w:val="00CF6810"/>
    <w:rsid w:val="00D06117"/>
    <w:rsid w:val="00D16F98"/>
    <w:rsid w:val="00D24760"/>
    <w:rsid w:val="00D31CC8"/>
    <w:rsid w:val="00D32678"/>
    <w:rsid w:val="00D33054"/>
    <w:rsid w:val="00D4378F"/>
    <w:rsid w:val="00D517AB"/>
    <w:rsid w:val="00D521C1"/>
    <w:rsid w:val="00D623D8"/>
    <w:rsid w:val="00D648E8"/>
    <w:rsid w:val="00D67689"/>
    <w:rsid w:val="00D71F40"/>
    <w:rsid w:val="00D72805"/>
    <w:rsid w:val="00D72861"/>
    <w:rsid w:val="00D76ED8"/>
    <w:rsid w:val="00D77416"/>
    <w:rsid w:val="00D80FC6"/>
    <w:rsid w:val="00D8707A"/>
    <w:rsid w:val="00D903CF"/>
    <w:rsid w:val="00D94917"/>
    <w:rsid w:val="00DA60FB"/>
    <w:rsid w:val="00DA74F3"/>
    <w:rsid w:val="00DB0480"/>
    <w:rsid w:val="00DB3A60"/>
    <w:rsid w:val="00DB69F3"/>
    <w:rsid w:val="00DC0475"/>
    <w:rsid w:val="00DC306C"/>
    <w:rsid w:val="00DC4907"/>
    <w:rsid w:val="00DD013B"/>
    <w:rsid w:val="00DD017C"/>
    <w:rsid w:val="00DD397A"/>
    <w:rsid w:val="00DD58B7"/>
    <w:rsid w:val="00DD6699"/>
    <w:rsid w:val="00DD6FCB"/>
    <w:rsid w:val="00DE5036"/>
    <w:rsid w:val="00DE7F14"/>
    <w:rsid w:val="00E007C5"/>
    <w:rsid w:val="00E00DBF"/>
    <w:rsid w:val="00E0213F"/>
    <w:rsid w:val="00E033E0"/>
    <w:rsid w:val="00E10269"/>
    <w:rsid w:val="00E1026B"/>
    <w:rsid w:val="00E139A8"/>
    <w:rsid w:val="00E13CB2"/>
    <w:rsid w:val="00E146F9"/>
    <w:rsid w:val="00E20C37"/>
    <w:rsid w:val="00E257A3"/>
    <w:rsid w:val="00E32019"/>
    <w:rsid w:val="00E41D61"/>
    <w:rsid w:val="00E45E49"/>
    <w:rsid w:val="00E52C57"/>
    <w:rsid w:val="00E54821"/>
    <w:rsid w:val="00E55C28"/>
    <w:rsid w:val="00E57E7D"/>
    <w:rsid w:val="00E63E5D"/>
    <w:rsid w:val="00E67262"/>
    <w:rsid w:val="00E702A1"/>
    <w:rsid w:val="00E70355"/>
    <w:rsid w:val="00E70797"/>
    <w:rsid w:val="00E84067"/>
    <w:rsid w:val="00E84CD8"/>
    <w:rsid w:val="00E90B85"/>
    <w:rsid w:val="00E91679"/>
    <w:rsid w:val="00E92452"/>
    <w:rsid w:val="00E94CC1"/>
    <w:rsid w:val="00E96431"/>
    <w:rsid w:val="00EB07D7"/>
    <w:rsid w:val="00EC2918"/>
    <w:rsid w:val="00EC3039"/>
    <w:rsid w:val="00EC5235"/>
    <w:rsid w:val="00ED6B03"/>
    <w:rsid w:val="00ED7A5B"/>
    <w:rsid w:val="00EE401D"/>
    <w:rsid w:val="00EF6C75"/>
    <w:rsid w:val="00F07C92"/>
    <w:rsid w:val="00F12107"/>
    <w:rsid w:val="00F138AB"/>
    <w:rsid w:val="00F13E67"/>
    <w:rsid w:val="00F14B43"/>
    <w:rsid w:val="00F168F5"/>
    <w:rsid w:val="00F203C7"/>
    <w:rsid w:val="00F215E2"/>
    <w:rsid w:val="00F21E3F"/>
    <w:rsid w:val="00F41A27"/>
    <w:rsid w:val="00F4300F"/>
    <w:rsid w:val="00F4338D"/>
    <w:rsid w:val="00F440D3"/>
    <w:rsid w:val="00F446AC"/>
    <w:rsid w:val="00F46EAF"/>
    <w:rsid w:val="00F5429B"/>
    <w:rsid w:val="00F5774F"/>
    <w:rsid w:val="00F61194"/>
    <w:rsid w:val="00F62688"/>
    <w:rsid w:val="00F65749"/>
    <w:rsid w:val="00F65FE2"/>
    <w:rsid w:val="00F75C51"/>
    <w:rsid w:val="00F76366"/>
    <w:rsid w:val="00F76BE5"/>
    <w:rsid w:val="00F83D11"/>
    <w:rsid w:val="00F921F1"/>
    <w:rsid w:val="00FA1515"/>
    <w:rsid w:val="00FA15B8"/>
    <w:rsid w:val="00FA5420"/>
    <w:rsid w:val="00FB127E"/>
    <w:rsid w:val="00FB1714"/>
    <w:rsid w:val="00FB54FB"/>
    <w:rsid w:val="00FC0804"/>
    <w:rsid w:val="00FC3B6D"/>
    <w:rsid w:val="00FC56E7"/>
    <w:rsid w:val="00FD3A4E"/>
    <w:rsid w:val="00FF26B5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CBDE6"/>
  <w15:chartTrackingRefBased/>
  <w15:docId w15:val="{D8D40C03-1F64-4C87-9449-3478C858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0"/>
    <w:semiHidden/>
    <w:rsid w:val="0063745E"/>
    <w:pPr>
      <w:ind w:left="1418" w:hanging="1418"/>
    </w:pPr>
  </w:style>
  <w:style w:type="paragraph" w:styleId="30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c"/>
    <w:rsid w:val="0063745E"/>
    <w:pPr>
      <w:ind w:left="851"/>
    </w:pPr>
  </w:style>
  <w:style w:type="character" w:styleId="ad">
    <w:name w:val="footnote reference"/>
    <w:semiHidden/>
    <w:rsid w:val="0063745E"/>
    <w:rPr>
      <w:b/>
      <w:position w:val="6"/>
      <w:sz w:val="16"/>
    </w:rPr>
  </w:style>
  <w:style w:type="paragraph" w:styleId="ae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"/>
    <w:rsid w:val="0063745E"/>
    <w:pPr>
      <w:ind w:left="851"/>
    </w:pPr>
  </w:style>
  <w:style w:type="paragraph" w:styleId="31">
    <w:name w:val="List Bullet 3"/>
    <w:basedOn w:val="24"/>
    <w:rsid w:val="0063745E"/>
    <w:pPr>
      <w:ind w:left="1135"/>
    </w:pPr>
  </w:style>
  <w:style w:type="paragraph" w:styleId="ac">
    <w:name w:val="List Number"/>
    <w:basedOn w:val="af0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0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3745E"/>
    <w:pPr>
      <w:ind w:left="1135"/>
    </w:pPr>
  </w:style>
  <w:style w:type="paragraph" w:styleId="41">
    <w:name w:val="List 4"/>
    <w:basedOn w:val="32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0">
    <w:name w:val="List"/>
    <w:basedOn w:val="a"/>
    <w:rsid w:val="0063745E"/>
    <w:pPr>
      <w:ind w:left="568" w:hanging="284"/>
    </w:pPr>
  </w:style>
  <w:style w:type="paragraph" w:styleId="af">
    <w:name w:val="List Bullet"/>
    <w:basedOn w:val="af0"/>
    <w:rsid w:val="0063745E"/>
  </w:style>
  <w:style w:type="paragraph" w:styleId="42">
    <w:name w:val="List Bullet 4"/>
    <w:basedOn w:val="31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0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1">
    <w:name w:val="footer"/>
    <w:basedOn w:val="a4"/>
    <w:link w:val="af2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77FDF"/>
    <w:rPr>
      <w:lang w:val="en-GB" w:eastAsia="en-GB"/>
    </w:rPr>
  </w:style>
  <w:style w:type="paragraph" w:customStyle="1" w:styleId="maintext">
    <w:name w:val="main text"/>
    <w:basedOn w:val="a"/>
    <w:link w:val="maintextChar"/>
    <w:qFormat/>
    <w:rsid w:val="00307E4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7E4D"/>
    <w:rPr>
      <w:rFonts w:eastAsia="Malgun Gothic" w:cs="Batang"/>
      <w:lang w:val="en-GB" w:eastAsia="ko-KR"/>
    </w:rPr>
  </w:style>
  <w:style w:type="paragraph" w:styleId="af7">
    <w:name w:val="List Paragraph"/>
    <w:basedOn w:val="a"/>
    <w:link w:val="af8"/>
    <w:uiPriority w:val="34"/>
    <w:qFormat/>
    <w:rsid w:val="00AF6660"/>
    <w:pPr>
      <w:ind w:left="720"/>
      <w:contextualSpacing/>
    </w:pPr>
  </w:style>
  <w:style w:type="character" w:customStyle="1" w:styleId="af8">
    <w:name w:val="リスト段落 (文字)"/>
    <w:link w:val="af7"/>
    <w:uiPriority w:val="34"/>
    <w:qFormat/>
    <w:locked/>
    <w:rsid w:val="00640E4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11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6A1FFC-9CC2-445C-8969-C81D3C8B5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82B08-55F9-490F-8C5C-1059E10D1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618A0-E045-480A-A032-979AECE67E2E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6</Pages>
  <Words>1600</Words>
  <Characters>9120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Tianyang Min</cp:lastModifiedBy>
  <cp:revision>3</cp:revision>
  <cp:lastPrinted>2000-02-29T02:31:00Z</cp:lastPrinted>
  <dcterms:created xsi:type="dcterms:W3CDTF">2024-09-02T01:10:00Z</dcterms:created>
  <dcterms:modified xsi:type="dcterms:W3CDTF">2024-09-02T04:22:00Z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SetDate">
    <vt:lpwstr>2024-03-11T07:14:51Z</vt:lpwstr>
  </property>
  <property fmtid="{D5CDD505-2E9C-101B-9397-08002B2CF9AE}" pid="9" name="MSIP_Label_f7b7771f-98a2-4ec9-8160-ee37e9359e20_Name">
    <vt:lpwstr>社外開示</vt:lpwstr>
  </property>
  <property fmtid="{D5CDD505-2E9C-101B-9397-08002B2CF9AE}" pid="10" name="MSIP_Label_f7b7771f-98a2-4ec9-8160-ee37e9359e20_Method">
    <vt:lpwstr>Standard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ContentBits">
    <vt:lpwstr>0</vt:lpwstr>
  </property>
  <property fmtid="{D5CDD505-2E9C-101B-9397-08002B2CF9AE}" pid="13" name="MSIP_Label_f7b7771f-98a2-4ec9-8160-ee37e9359e20_ActionId">
    <vt:lpwstr>5ef36ca6-7fab-4678-a3b0-8122a38ce3d2</vt:lpwstr>
  </property>
  <property fmtid="{D5CDD505-2E9C-101B-9397-08002B2CF9AE}" pid="14" name="Base Target">
    <vt:lpwstr>_blank</vt:lpwstr>
  </property>
  <property fmtid="{D5CDD505-2E9C-101B-9397-08002B2CF9AE}" pid="15" name="ContentTypeId">
    <vt:lpwstr>0x0101002DB48EE83D9310469D0C9D2B1A6D465F</vt:lpwstr>
  </property>
</Properties>
</file>